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02" w:rsidRPr="00584602" w:rsidRDefault="00584602" w:rsidP="00584602">
      <w:pPr>
        <w:widowControl w:val="0"/>
        <w:overflowPunct w:val="0"/>
        <w:autoSpaceDE w:val="0"/>
        <w:autoSpaceDN w:val="0"/>
        <w:adjustRightInd w:val="0"/>
        <w:spacing w:after="0" w:line="240" w:lineRule="auto"/>
        <w:rPr>
          <w:rFonts w:ascii="Calibri" w:hAnsi="Calibri" w:cs="Calibri"/>
          <w:i/>
          <w:iCs/>
          <w:kern w:val="28"/>
        </w:rPr>
      </w:pPr>
      <w:r w:rsidRPr="00584602">
        <w:rPr>
          <w:rFonts w:ascii="Calibri" w:hAnsi="Calibri" w:cs="Calibri"/>
          <w:i/>
          <w:iCs/>
          <w:kern w:val="28"/>
        </w:rPr>
        <w:t>Department of Global Health</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smallCaps/>
          <w:kern w:val="28"/>
        </w:rPr>
      </w:pPr>
      <w:r w:rsidRPr="00584602">
        <w:rPr>
          <w:rFonts w:ascii="Calibri" w:hAnsi="Calibri" w:cs="Calibri"/>
          <w:b/>
          <w:bCs/>
          <w:smallCaps/>
          <w:kern w:val="28"/>
        </w:rPr>
        <w:t>Emergency/Disaster Recovery</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smallCaps/>
          <w:kern w:val="28"/>
        </w:rPr>
      </w:pPr>
      <w:r w:rsidRPr="00584602">
        <w:rPr>
          <w:rFonts w:ascii="Calibri" w:hAnsi="Calibri" w:cs="Calibri"/>
          <w:b/>
          <w:bCs/>
          <w:smallCaps/>
          <w:kern w:val="28"/>
        </w:rPr>
        <w:t xml:space="preserve">PHC 6184  </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smallCaps/>
          <w:kern w:val="28"/>
        </w:rPr>
      </w:pPr>
      <w:r w:rsidRPr="00584602">
        <w:rPr>
          <w:rFonts w:ascii="Calibri" w:hAnsi="Calibri" w:cs="Calibri"/>
          <w:b/>
          <w:bCs/>
          <w:smallCaps/>
          <w:kern w:val="28"/>
        </w:rPr>
        <w:t>Course Syllabus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INSTRUCTOR INFORMATION</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Instructor:</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r w:rsidRPr="00584602">
        <w:rPr>
          <w:rFonts w:ascii="Calibri" w:hAnsi="Calibri" w:cs="Calibri"/>
          <w:kern w:val="28"/>
        </w:rPr>
        <w:t>Michael Gonzalez, Ph.D.</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r w:rsidRPr="00584602">
        <w:rPr>
          <w:rFonts w:ascii="Calibri" w:hAnsi="Calibri" w:cs="Calibri"/>
          <w:kern w:val="28"/>
        </w:rPr>
        <w:t>Tampa International Airport Fire Chief</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r w:rsidRPr="00584602">
        <w:rPr>
          <w:rFonts w:ascii="Calibri" w:hAnsi="Calibri" w:cs="Calibri"/>
          <w:kern w:val="28"/>
        </w:rPr>
        <w:t>Tampa Fire Rescue</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Contact Information:</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r w:rsidRPr="00584602">
        <w:rPr>
          <w:rFonts w:ascii="Calibri" w:hAnsi="Calibri" w:cs="Calibri"/>
          <w:kern w:val="28"/>
        </w:rPr>
        <w:t>Telephone: (813) 348-6520 Days</w:t>
      </w:r>
    </w:p>
    <w:p w:rsidR="00584602" w:rsidRPr="00584602" w:rsidRDefault="00584602" w:rsidP="00584602">
      <w:pPr>
        <w:widowControl w:val="0"/>
        <w:overflowPunct w:val="0"/>
        <w:autoSpaceDE w:val="0"/>
        <w:autoSpaceDN w:val="0"/>
        <w:adjustRightInd w:val="0"/>
        <w:spacing w:after="0" w:line="240" w:lineRule="auto"/>
        <w:ind w:left="1440"/>
        <w:jc w:val="left"/>
        <w:rPr>
          <w:rFonts w:ascii="Calibri" w:hAnsi="Calibri" w:cs="Calibri"/>
          <w:kern w:val="28"/>
        </w:rPr>
      </w:pPr>
      <w:r w:rsidRPr="00584602">
        <w:rPr>
          <w:rFonts w:ascii="Calibri" w:hAnsi="Calibri" w:cs="Calibri"/>
          <w:kern w:val="28"/>
        </w:rPr>
        <w:t xml:space="preserve">       (813) 238-3110 Nights and Weekends</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proofErr w:type="gramStart"/>
      <w:r w:rsidRPr="00584602">
        <w:rPr>
          <w:rFonts w:ascii="Calibri" w:hAnsi="Calibri" w:cs="Calibri"/>
          <w:kern w:val="28"/>
        </w:rPr>
        <w:t>e-mail</w:t>
      </w:r>
      <w:proofErr w:type="gramEnd"/>
      <w:r w:rsidRPr="00584602">
        <w:rPr>
          <w:rFonts w:ascii="Calibri" w:hAnsi="Calibri" w:cs="Calibri"/>
          <w:kern w:val="28"/>
        </w:rPr>
        <w:t xml:space="preserve">: mgonzale@health.usf.edu </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 xml:space="preserve">Instructor Office Hours: </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rPr>
      </w:pPr>
      <w:proofErr w:type="gramStart"/>
      <w:r w:rsidRPr="00584602">
        <w:rPr>
          <w:rFonts w:ascii="Calibri" w:hAnsi="Calibri" w:cs="Calibri"/>
          <w:kern w:val="28"/>
        </w:rPr>
        <w:t>By appointment and via e-mail.</w:t>
      </w:r>
      <w:proofErr w:type="gramEnd"/>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Instructor Policies:</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rPr>
      </w:pPr>
      <w:r w:rsidRPr="00584602">
        <w:rPr>
          <w:rFonts w:ascii="Calibri" w:hAnsi="Calibri" w:cs="Calibri"/>
          <w:kern w:val="28"/>
        </w:rPr>
        <w:t xml:space="preserve">The best method to contact me is through e-mail.  Every effort will be made to reply within 24-48 hours.  Being an online course, with e-mail often our only form of communication, I try to respond promptly.  Therefore, if you do not hear back from me within this time frame, please </w:t>
      </w:r>
      <w:proofErr w:type="gramStart"/>
      <w:r w:rsidRPr="00584602">
        <w:rPr>
          <w:rFonts w:ascii="Calibri" w:hAnsi="Calibri" w:cs="Calibri"/>
          <w:kern w:val="28"/>
        </w:rPr>
        <w:t>resend</w:t>
      </w:r>
      <w:proofErr w:type="gramEnd"/>
      <w:r w:rsidRPr="00584602">
        <w:rPr>
          <w:rFonts w:ascii="Calibri" w:hAnsi="Calibri" w:cs="Calibri"/>
          <w:kern w:val="28"/>
        </w:rPr>
        <w:t xml:space="preserve"> your e-mail as there may have been a problem with transmission and/or give me a telephone call.  To help avoid any problems, I have the following requests of you:</w:t>
      </w:r>
    </w:p>
    <w:p w:rsidR="00584602" w:rsidRPr="00584602" w:rsidRDefault="00584602" w:rsidP="00584602">
      <w:pPr>
        <w:widowControl w:val="0"/>
        <w:tabs>
          <w:tab w:val="left" w:pos="1440"/>
        </w:tabs>
        <w:overflowPunct w:val="0"/>
        <w:autoSpaceDE w:val="0"/>
        <w:autoSpaceDN w:val="0"/>
        <w:adjustRightInd w:val="0"/>
        <w:spacing w:after="0" w:line="240" w:lineRule="auto"/>
        <w:ind w:left="144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proofErr w:type="gramStart"/>
      <w:r w:rsidRPr="00584602">
        <w:rPr>
          <w:rFonts w:ascii="Calibri" w:eastAsia="Times New Roman" w:hAnsi="Calibri" w:cs="Calibri"/>
          <w:kern w:val="28"/>
        </w:rPr>
        <w:t>You</w:t>
      </w:r>
      <w:proofErr w:type="gramEnd"/>
      <w:r w:rsidRPr="00584602">
        <w:rPr>
          <w:rFonts w:ascii="Calibri" w:eastAsia="Times New Roman" w:hAnsi="Calibri" w:cs="Calibri"/>
          <w:kern w:val="28"/>
        </w:rPr>
        <w:t xml:space="preserve"> MUST use the Blackboard e-mail or a USF account.  This helps to reduce the chances that your e-mail is blocked by the Spam filter.  E-mails from yahoo, AOL, and </w:t>
      </w:r>
      <w:proofErr w:type="spellStart"/>
      <w:r w:rsidRPr="00584602">
        <w:rPr>
          <w:rFonts w:ascii="Calibri" w:eastAsia="Times New Roman" w:hAnsi="Calibri" w:cs="Calibri"/>
          <w:kern w:val="28"/>
        </w:rPr>
        <w:t>gmail</w:t>
      </w:r>
      <w:proofErr w:type="spellEnd"/>
      <w:r w:rsidRPr="00584602">
        <w:rPr>
          <w:rFonts w:ascii="Calibri" w:eastAsia="Times New Roman" w:hAnsi="Calibri" w:cs="Calibri"/>
          <w:kern w:val="28"/>
        </w:rPr>
        <w:t xml:space="preserve"> often end up in Spam mail.</w:t>
      </w:r>
    </w:p>
    <w:p w:rsidR="00584602" w:rsidRPr="00584602" w:rsidRDefault="00584602" w:rsidP="00584602">
      <w:pPr>
        <w:widowControl w:val="0"/>
        <w:tabs>
          <w:tab w:val="left" w:pos="1440"/>
        </w:tabs>
        <w:overflowPunct w:val="0"/>
        <w:autoSpaceDE w:val="0"/>
        <w:autoSpaceDN w:val="0"/>
        <w:adjustRightInd w:val="0"/>
        <w:spacing w:after="0" w:line="240" w:lineRule="auto"/>
        <w:ind w:left="144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Include the course number in the subject line.</w:t>
      </w:r>
    </w:p>
    <w:p w:rsidR="00584602" w:rsidRPr="00584602" w:rsidRDefault="00584602" w:rsidP="00584602">
      <w:pPr>
        <w:widowControl w:val="0"/>
        <w:tabs>
          <w:tab w:val="left" w:pos="1440"/>
        </w:tabs>
        <w:overflowPunct w:val="0"/>
        <w:autoSpaceDE w:val="0"/>
        <w:autoSpaceDN w:val="0"/>
        <w:adjustRightInd w:val="0"/>
        <w:spacing w:after="0" w:line="240" w:lineRule="auto"/>
        <w:ind w:left="144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proofErr w:type="gramStart"/>
      <w:r w:rsidRPr="00584602">
        <w:rPr>
          <w:rFonts w:ascii="Calibri" w:eastAsia="Times New Roman" w:hAnsi="Calibri" w:cs="Calibri"/>
          <w:kern w:val="28"/>
        </w:rPr>
        <w:t>Always</w:t>
      </w:r>
      <w:proofErr w:type="gramEnd"/>
      <w:r w:rsidRPr="00584602">
        <w:rPr>
          <w:rFonts w:ascii="Calibri" w:eastAsia="Times New Roman" w:hAnsi="Calibri" w:cs="Calibri"/>
          <w:kern w:val="28"/>
        </w:rPr>
        <w:t xml:space="preserve"> address your e-mail to me and sign the e-mail.  Blackboard does not allow you to see who the message went to.  Therefore, if you do not address the message to me, I have no way of knowing if this was an e-mail sent to only me or to others. You may not receive a reply.</w:t>
      </w:r>
    </w:p>
    <w:p w:rsidR="00584602" w:rsidRPr="00584602" w:rsidRDefault="00584602" w:rsidP="00584602">
      <w:pPr>
        <w:widowControl w:val="0"/>
        <w:tabs>
          <w:tab w:val="left" w:pos="1440"/>
        </w:tabs>
        <w:overflowPunct w:val="0"/>
        <w:autoSpaceDE w:val="0"/>
        <w:autoSpaceDN w:val="0"/>
        <w:adjustRightInd w:val="0"/>
        <w:spacing w:after="0" w:line="240" w:lineRule="auto"/>
        <w:ind w:left="144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 xml:space="preserve">All completed FEMA courses and the Term Paper MUST be submitted through the digital </w:t>
      </w:r>
      <w:proofErr w:type="spellStart"/>
      <w:r w:rsidRPr="00584602">
        <w:rPr>
          <w:rFonts w:ascii="Calibri" w:eastAsia="Times New Roman" w:hAnsi="Calibri" w:cs="Calibri"/>
          <w:kern w:val="28"/>
        </w:rPr>
        <w:t>dropbox</w:t>
      </w:r>
      <w:proofErr w:type="spellEnd"/>
      <w:r w:rsidRPr="00584602">
        <w:rPr>
          <w:rFonts w:ascii="Calibri" w:eastAsia="Times New Roman" w:hAnsi="Calibri" w:cs="Calibri"/>
          <w:kern w:val="28"/>
        </w:rPr>
        <w:t xml:space="preserve">. </w:t>
      </w:r>
    </w:p>
    <w:p w:rsidR="00584602" w:rsidRPr="00584602" w:rsidRDefault="00584602" w:rsidP="00584602">
      <w:pPr>
        <w:widowControl w:val="0"/>
        <w:tabs>
          <w:tab w:val="left" w:pos="1440"/>
        </w:tabs>
        <w:overflowPunct w:val="0"/>
        <w:autoSpaceDE w:val="0"/>
        <w:autoSpaceDN w:val="0"/>
        <w:adjustRightInd w:val="0"/>
        <w:spacing w:after="0" w:line="240" w:lineRule="auto"/>
        <w:ind w:left="144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 xml:space="preserve">All FEMA Group Discussions and Discussion Questions MUST be completed in your Working Group link.  The Group Summary MUST </w:t>
      </w:r>
      <w:proofErr w:type="gramStart"/>
      <w:r w:rsidRPr="00584602">
        <w:rPr>
          <w:rFonts w:ascii="Calibri" w:eastAsia="Times New Roman" w:hAnsi="Calibri" w:cs="Calibri"/>
          <w:kern w:val="28"/>
        </w:rPr>
        <w:t>be</w:t>
      </w:r>
      <w:proofErr w:type="gramEnd"/>
      <w:r w:rsidRPr="00584602">
        <w:rPr>
          <w:rFonts w:ascii="Calibri" w:eastAsia="Times New Roman" w:hAnsi="Calibri" w:cs="Calibri"/>
          <w:kern w:val="28"/>
        </w:rPr>
        <w:t xml:space="preserve"> submitted through the applicable Discussion Board link.</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REQUIRED MATERIALS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 xml:space="preserve">Required Textbooks: </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color w:val="000000"/>
          <w:kern w:val="28"/>
        </w:rPr>
      </w:pPr>
      <w:proofErr w:type="gramStart"/>
      <w:r w:rsidRPr="00584602">
        <w:rPr>
          <w:rFonts w:ascii="Calibri" w:hAnsi="Calibri" w:cs="Calibri"/>
          <w:color w:val="000000"/>
          <w:kern w:val="28"/>
        </w:rPr>
        <w:t>Waugh, L. W. and Tierney, K. (Eds.).</w:t>
      </w:r>
      <w:proofErr w:type="gramEnd"/>
      <w:r w:rsidRPr="00584602">
        <w:rPr>
          <w:rFonts w:ascii="Calibri" w:hAnsi="Calibri" w:cs="Calibri"/>
          <w:color w:val="000000"/>
          <w:kern w:val="28"/>
        </w:rPr>
        <w:t xml:space="preserve"> (2007). Emergency management: Principles and practice for local government. Washington D. C.: International City Management Association.  </w:t>
      </w:r>
      <w:proofErr w:type="gramStart"/>
      <w:r w:rsidRPr="00584602">
        <w:rPr>
          <w:rFonts w:ascii="Calibri" w:hAnsi="Calibri" w:cs="Calibri"/>
          <w:color w:val="000000"/>
          <w:kern w:val="28"/>
        </w:rPr>
        <w:t xml:space="preserve">Can only buy at: </w:t>
      </w:r>
      <w:hyperlink r:id="rId4" w:history="1">
        <w:r w:rsidRPr="00584602">
          <w:rPr>
            <w:rFonts w:ascii="Calibri" w:hAnsi="Calibri" w:cs="Calibri"/>
            <w:color w:val="0000FF"/>
            <w:kern w:val="28"/>
            <w:u w:val="single"/>
          </w:rPr>
          <w:t>http://www2.icma.org/main/sc.asp?t=0</w:t>
        </w:r>
      </w:hyperlink>
      <w:r w:rsidRPr="00584602">
        <w:rPr>
          <w:rFonts w:ascii="Calibri" w:hAnsi="Calibri" w:cs="Calibri"/>
          <w:color w:val="000000"/>
          <w:kern w:val="28"/>
        </w:rPr>
        <w:t xml:space="preserve"> </w:t>
      </w:r>
      <w:r w:rsidRPr="00584602">
        <w:rPr>
          <w:rFonts w:ascii="Calibri" w:hAnsi="Calibri" w:cs="Calibri"/>
          <w:color w:val="000000"/>
          <w:kern w:val="28"/>
        </w:rPr>
        <w:br/>
      </w:r>
      <w:r w:rsidRPr="00584602">
        <w:rPr>
          <w:rFonts w:ascii="Calibri" w:hAnsi="Calibri" w:cs="Calibri"/>
          <w:color w:val="000000"/>
          <w:kern w:val="28"/>
        </w:rPr>
        <w:lastRenderedPageBreak/>
        <w:br/>
        <w:t>FEMA Higher Education Project.</w:t>
      </w:r>
      <w:proofErr w:type="gramEnd"/>
      <w:r w:rsidRPr="00584602">
        <w:rPr>
          <w:rFonts w:ascii="Calibri" w:hAnsi="Calibri" w:cs="Calibri"/>
          <w:color w:val="000000"/>
          <w:kern w:val="28"/>
        </w:rPr>
        <w:t xml:space="preserve"> </w:t>
      </w:r>
      <w:proofErr w:type="gramStart"/>
      <w:r w:rsidRPr="00584602">
        <w:rPr>
          <w:rFonts w:ascii="Calibri" w:hAnsi="Calibri" w:cs="Calibri"/>
          <w:color w:val="000000"/>
          <w:kern w:val="28"/>
        </w:rPr>
        <w:t>(2004). Introduction to Emergency Management Textbook.</w:t>
      </w:r>
      <w:proofErr w:type="gramEnd"/>
      <w:r w:rsidRPr="00584602">
        <w:rPr>
          <w:rFonts w:ascii="Calibri" w:hAnsi="Calibri" w:cs="Calibri"/>
          <w:color w:val="000000"/>
          <w:kern w:val="28"/>
        </w:rPr>
        <w:t xml:space="preserve"> Chapter 11: Community Disaster Recovery. </w:t>
      </w:r>
      <w:proofErr w:type="gramStart"/>
      <w:r w:rsidRPr="00584602">
        <w:rPr>
          <w:rFonts w:ascii="Calibri" w:hAnsi="Calibri" w:cs="Calibri"/>
          <w:color w:val="000000"/>
          <w:kern w:val="28"/>
        </w:rPr>
        <w:t xml:space="preserve">Can download for free at: </w:t>
      </w:r>
      <w:hyperlink r:id="rId5" w:history="1">
        <w:r w:rsidRPr="00584602">
          <w:rPr>
            <w:rFonts w:ascii="Calibri" w:hAnsi="Calibri" w:cs="Calibri"/>
            <w:color w:val="008080"/>
            <w:kern w:val="28"/>
            <w:u w:val="single"/>
          </w:rPr>
          <w:t>http://www.training.fema.gov/EMIWeb/edu/fem.asp</w:t>
        </w:r>
      </w:hyperlink>
      <w:r w:rsidRPr="00584602">
        <w:rPr>
          <w:rFonts w:ascii="Calibri" w:hAnsi="Calibri" w:cs="Calibri"/>
          <w:color w:val="000000"/>
          <w:kern w:val="28"/>
        </w:rPr>
        <w:br/>
      </w:r>
      <w:r w:rsidRPr="00584602">
        <w:rPr>
          <w:rFonts w:ascii="Calibri" w:hAnsi="Calibri" w:cs="Calibri"/>
          <w:color w:val="000000"/>
          <w:kern w:val="28"/>
        </w:rPr>
        <w:br/>
        <w:t>Haddow, G. D., Bullock, J. A. &amp; Coppola, D. P. (2008).</w:t>
      </w:r>
      <w:proofErr w:type="gramEnd"/>
      <w:r w:rsidRPr="00584602">
        <w:rPr>
          <w:rFonts w:ascii="Calibri" w:hAnsi="Calibri" w:cs="Calibri"/>
          <w:color w:val="000000"/>
          <w:kern w:val="28"/>
        </w:rPr>
        <w:t xml:space="preserve"> </w:t>
      </w:r>
      <w:proofErr w:type="gramStart"/>
      <w:r w:rsidRPr="00584602">
        <w:rPr>
          <w:rFonts w:ascii="Calibri" w:hAnsi="Calibri" w:cs="Calibri"/>
          <w:color w:val="000000"/>
          <w:kern w:val="28"/>
        </w:rPr>
        <w:t>Introduction to Emergency Management, 3</w:t>
      </w:r>
      <w:r w:rsidRPr="00584602">
        <w:rPr>
          <w:rFonts w:ascii="Calibri" w:hAnsi="Calibri" w:cs="Calibri"/>
          <w:color w:val="000000"/>
          <w:kern w:val="28"/>
          <w:vertAlign w:val="superscript"/>
        </w:rPr>
        <w:t>rd</w:t>
      </w:r>
      <w:r w:rsidRPr="00584602">
        <w:rPr>
          <w:rFonts w:ascii="Calibri" w:hAnsi="Calibri" w:cs="Calibri"/>
          <w:color w:val="000000"/>
          <w:kern w:val="28"/>
        </w:rPr>
        <w:t xml:space="preserve"> Edition.</w:t>
      </w:r>
      <w:proofErr w:type="gramEnd"/>
      <w:r w:rsidRPr="00584602">
        <w:rPr>
          <w:rFonts w:ascii="Calibri" w:hAnsi="Calibri" w:cs="Calibri"/>
          <w:color w:val="000000"/>
          <w:kern w:val="28"/>
        </w:rPr>
        <w:t xml:space="preserve"> </w:t>
      </w:r>
      <w:proofErr w:type="gramStart"/>
      <w:r w:rsidRPr="00584602">
        <w:rPr>
          <w:rFonts w:ascii="Calibri" w:hAnsi="Calibri" w:cs="Calibri"/>
          <w:color w:val="000000"/>
          <w:kern w:val="28"/>
        </w:rPr>
        <w:t>(Homeland Security Series).</w:t>
      </w:r>
      <w:proofErr w:type="gramEnd"/>
      <w:r w:rsidRPr="00584602">
        <w:rPr>
          <w:rFonts w:ascii="Calibri" w:hAnsi="Calibri" w:cs="Calibri"/>
          <w:color w:val="000000"/>
          <w:kern w:val="28"/>
        </w:rPr>
        <w:t xml:space="preserve">  Can buy at Amazon: </w:t>
      </w:r>
      <w:hyperlink r:id="rId6" w:history="1">
        <w:r w:rsidRPr="00584602">
          <w:rPr>
            <w:rFonts w:ascii="Calibri" w:hAnsi="Calibri" w:cs="Calibri"/>
            <w:color w:val="008080"/>
            <w:kern w:val="28"/>
            <w:u w:val="single"/>
          </w:rPr>
          <w:t>http://www.amazon.com</w:t>
        </w:r>
      </w:hyperlink>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color w:val="000000"/>
          <w:kern w:val="28"/>
        </w:rPr>
      </w:pP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color w:val="000000"/>
          <w:kern w:val="28"/>
        </w:rPr>
      </w:pPr>
      <w:proofErr w:type="spellStart"/>
      <w:r w:rsidRPr="00584602">
        <w:rPr>
          <w:rFonts w:ascii="Calibri" w:hAnsi="Calibri" w:cs="Calibri"/>
          <w:color w:val="000000"/>
          <w:kern w:val="28"/>
        </w:rPr>
        <w:t>Landesman</w:t>
      </w:r>
      <w:proofErr w:type="spellEnd"/>
      <w:r w:rsidRPr="00584602">
        <w:rPr>
          <w:rFonts w:ascii="Calibri" w:hAnsi="Calibri" w:cs="Calibri"/>
          <w:color w:val="000000"/>
          <w:kern w:val="28"/>
        </w:rPr>
        <w:t xml:space="preserve">, L. Y. (2005). Public Health management of disasters: The practice guide. </w:t>
      </w:r>
      <w:proofErr w:type="gramStart"/>
      <w:r w:rsidRPr="00584602">
        <w:rPr>
          <w:rFonts w:ascii="Calibri" w:hAnsi="Calibri" w:cs="Calibri"/>
          <w:color w:val="000000"/>
          <w:kern w:val="28"/>
        </w:rPr>
        <w:t>2</w:t>
      </w:r>
      <w:r w:rsidRPr="00584602">
        <w:rPr>
          <w:rFonts w:ascii="Calibri" w:hAnsi="Calibri" w:cs="Calibri"/>
          <w:color w:val="000000"/>
          <w:kern w:val="28"/>
          <w:vertAlign w:val="superscript"/>
        </w:rPr>
        <w:t>nd</w:t>
      </w:r>
      <w:r w:rsidRPr="00584602">
        <w:rPr>
          <w:rFonts w:ascii="Calibri" w:hAnsi="Calibri" w:cs="Calibri"/>
          <w:color w:val="000000"/>
          <w:kern w:val="28"/>
        </w:rPr>
        <w:t xml:space="preserve"> Edition.</w:t>
      </w:r>
      <w:proofErr w:type="gramEnd"/>
      <w:r w:rsidRPr="00584602">
        <w:rPr>
          <w:rFonts w:ascii="Calibri" w:hAnsi="Calibri" w:cs="Calibri"/>
          <w:color w:val="000000"/>
          <w:kern w:val="28"/>
        </w:rPr>
        <w:t xml:space="preserve"> Can buy at Amazon: </w:t>
      </w:r>
      <w:hyperlink r:id="rId7" w:history="1">
        <w:r w:rsidRPr="00584602">
          <w:rPr>
            <w:rFonts w:ascii="Calibri" w:hAnsi="Calibri" w:cs="Calibri"/>
            <w:color w:val="008080"/>
            <w:kern w:val="28"/>
            <w:u w:val="single"/>
          </w:rPr>
          <w:t>http://www.amazon.com</w:t>
        </w:r>
      </w:hyperlink>
      <w:r w:rsidRPr="00584602">
        <w:rPr>
          <w:rFonts w:ascii="Calibri" w:hAnsi="Calibri" w:cs="Calibri"/>
          <w:color w:val="000000"/>
          <w:kern w:val="28"/>
        </w:rPr>
        <w:br/>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color w:val="000000"/>
          <w:kern w:val="28"/>
        </w:rPr>
      </w:pPr>
      <w:proofErr w:type="spellStart"/>
      <w:r w:rsidRPr="00584602">
        <w:rPr>
          <w:rFonts w:ascii="Calibri" w:hAnsi="Calibri" w:cs="Calibri"/>
          <w:color w:val="000000"/>
          <w:kern w:val="28"/>
        </w:rPr>
        <w:t>Petterson</w:t>
      </w:r>
      <w:proofErr w:type="spellEnd"/>
      <w:r w:rsidRPr="00584602">
        <w:rPr>
          <w:rFonts w:ascii="Calibri" w:hAnsi="Calibri" w:cs="Calibri"/>
          <w:color w:val="000000"/>
          <w:kern w:val="28"/>
        </w:rPr>
        <w:t xml:space="preserve">, J. (1999). </w:t>
      </w:r>
      <w:proofErr w:type="gramStart"/>
      <w:r w:rsidRPr="00584602">
        <w:rPr>
          <w:rFonts w:ascii="Calibri" w:hAnsi="Calibri" w:cs="Calibri"/>
          <w:color w:val="000000"/>
          <w:kern w:val="28"/>
        </w:rPr>
        <w:t>A review of the literature and programs on local recovery from disaster.</w:t>
      </w:r>
      <w:proofErr w:type="gramEnd"/>
      <w:r w:rsidRPr="00584602">
        <w:rPr>
          <w:rFonts w:ascii="Calibri" w:hAnsi="Calibri" w:cs="Calibri"/>
          <w:color w:val="000000"/>
          <w:kern w:val="28"/>
        </w:rPr>
        <w:t xml:space="preserve"> Natural Hazards Research Working Paper #102, Natural Hazards Research and Applications Information Center, Institute of Behavioral Science, University of Colorado. </w:t>
      </w:r>
      <w:proofErr w:type="gramStart"/>
      <w:r w:rsidRPr="00584602">
        <w:rPr>
          <w:rFonts w:ascii="Calibri" w:hAnsi="Calibri" w:cs="Calibri"/>
          <w:color w:val="000000"/>
          <w:kern w:val="28"/>
        </w:rPr>
        <w:t xml:space="preserve">Can be found for free at </w:t>
      </w:r>
      <w:hyperlink r:id="rId8" w:history="1">
        <w:r w:rsidRPr="00584602">
          <w:rPr>
            <w:rFonts w:ascii="Calibri" w:hAnsi="Calibri" w:cs="Calibri"/>
            <w:color w:val="008080"/>
            <w:kern w:val="28"/>
            <w:u w:val="single"/>
          </w:rPr>
          <w:t>http://www.colorado.edu/hazards/wp/wp102/wp102org.html</w:t>
        </w:r>
      </w:hyperlink>
      <w:r w:rsidRPr="00584602">
        <w:rPr>
          <w:rFonts w:ascii="Calibri" w:hAnsi="Calibri" w:cs="Calibri"/>
          <w:color w:val="000000"/>
          <w:kern w:val="28"/>
        </w:rPr>
        <w:br/>
      </w:r>
      <w:r w:rsidRPr="00584602">
        <w:rPr>
          <w:rFonts w:ascii="Calibri" w:hAnsi="Calibri" w:cs="Calibri"/>
          <w:color w:val="000000"/>
          <w:kern w:val="28"/>
        </w:rPr>
        <w:br/>
        <w:t>Tierney, K. J., Lindell, M.K., &amp; Perry, R. W. (2001).</w:t>
      </w:r>
      <w:proofErr w:type="gramEnd"/>
      <w:r w:rsidRPr="00584602">
        <w:rPr>
          <w:rFonts w:ascii="Calibri" w:hAnsi="Calibri" w:cs="Calibri"/>
          <w:color w:val="000000"/>
          <w:kern w:val="28"/>
        </w:rPr>
        <w:t xml:space="preserve"> </w:t>
      </w:r>
      <w:proofErr w:type="gramStart"/>
      <w:r w:rsidRPr="00584602">
        <w:rPr>
          <w:rFonts w:ascii="Calibri" w:hAnsi="Calibri" w:cs="Calibri"/>
          <w:color w:val="000000"/>
          <w:kern w:val="28"/>
        </w:rPr>
        <w:t>Facing the unexpected: Response in the United States.</w:t>
      </w:r>
      <w:proofErr w:type="gramEnd"/>
      <w:r w:rsidRPr="00584602">
        <w:rPr>
          <w:rFonts w:ascii="Calibri" w:hAnsi="Calibri" w:cs="Calibri"/>
          <w:color w:val="000000"/>
          <w:kern w:val="28"/>
        </w:rPr>
        <w:t xml:space="preserve"> </w:t>
      </w:r>
      <w:proofErr w:type="gramStart"/>
      <w:r w:rsidRPr="00584602">
        <w:rPr>
          <w:rFonts w:ascii="Calibri" w:hAnsi="Calibri" w:cs="Calibri"/>
          <w:color w:val="000000"/>
          <w:kern w:val="28"/>
        </w:rPr>
        <w:t>ISBN 0-309-06999-8.</w:t>
      </w:r>
      <w:proofErr w:type="gramEnd"/>
      <w:r w:rsidRPr="00584602">
        <w:rPr>
          <w:rFonts w:ascii="Calibri" w:hAnsi="Calibri" w:cs="Calibri"/>
          <w:color w:val="000000"/>
          <w:kern w:val="28"/>
        </w:rPr>
        <w:t xml:space="preserve"> Can buy at Amazon: </w:t>
      </w:r>
      <w:hyperlink r:id="rId9" w:history="1">
        <w:r w:rsidRPr="00584602">
          <w:rPr>
            <w:rFonts w:ascii="Calibri" w:hAnsi="Calibri" w:cs="Calibri"/>
            <w:color w:val="008080"/>
            <w:kern w:val="28"/>
            <w:u w:val="single"/>
          </w:rPr>
          <w:t>http://www.amazon.com</w:t>
        </w:r>
      </w:hyperlink>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 xml:space="preserve">Federal Emergency Management Agency (FEMA) Courses </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These courses can be found for free at</w:t>
      </w:r>
      <w:r w:rsidRPr="00584602">
        <w:rPr>
          <w:rFonts w:ascii="Calibri" w:hAnsi="Calibri" w:cs="Calibri"/>
          <w:color w:val="0000FF"/>
          <w:kern w:val="28"/>
        </w:rPr>
        <w:t>: http://</w:t>
      </w:r>
      <w:hyperlink r:id="rId10" w:history="1">
        <w:r w:rsidRPr="00584602">
          <w:rPr>
            <w:rFonts w:ascii="Calibri" w:hAnsi="Calibri" w:cs="Calibri"/>
            <w:color w:val="0000FF"/>
            <w:kern w:val="28"/>
          </w:rPr>
          <w:t>www.training.fema.gov/emiweb/IS/crslist.asp</w:t>
        </w:r>
      </w:hyperlink>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1.</w:t>
      </w:r>
      <w:r w:rsidRPr="00584602">
        <w:rPr>
          <w:rFonts w:ascii="Calibri" w:eastAsia="Times New Roman" w:hAnsi="Calibri" w:cs="Calibri"/>
          <w:kern w:val="28"/>
        </w:rPr>
        <w:tab/>
        <w:t>IS-7      A Citizens Guide to Disaster Assistance</w:t>
      </w:r>
    </w:p>
    <w:p w:rsidR="00584602" w:rsidRPr="00584602" w:rsidRDefault="00584602" w:rsidP="00584602">
      <w:pPr>
        <w:widowControl w:val="0"/>
        <w:tabs>
          <w:tab w:val="left" w:pos="720"/>
          <w:tab w:val="right" w:pos="1080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2.</w:t>
      </w:r>
      <w:r w:rsidRPr="00584602">
        <w:rPr>
          <w:rFonts w:ascii="Calibri" w:eastAsia="Times New Roman" w:hAnsi="Calibri" w:cs="Calibri"/>
          <w:kern w:val="28"/>
        </w:rPr>
        <w:tab/>
        <w:t>IS-100   Introduction to the Incident Command System</w:t>
      </w:r>
      <w:r w:rsidRPr="00584602">
        <w:rPr>
          <w:rFonts w:ascii="Calibri" w:eastAsia="Times New Roman" w:hAnsi="Calibri" w:cs="Calibri"/>
          <w:kern w:val="28"/>
        </w:rPr>
        <w:tab/>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3.</w:t>
      </w:r>
      <w:r w:rsidRPr="00584602">
        <w:rPr>
          <w:rFonts w:ascii="Calibri" w:eastAsia="Times New Roman" w:hAnsi="Calibri" w:cs="Calibri"/>
          <w:kern w:val="28"/>
        </w:rPr>
        <w:tab/>
        <w:t>IS-242   Effective Communications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4.</w:t>
      </w:r>
      <w:r w:rsidRPr="00584602">
        <w:rPr>
          <w:rFonts w:ascii="Calibri" w:eastAsia="Times New Roman" w:hAnsi="Calibri" w:cs="Calibri"/>
          <w:kern w:val="28"/>
        </w:rPr>
        <w:tab/>
        <w:t>IS-</w:t>
      </w:r>
      <w:proofErr w:type="gramStart"/>
      <w:r w:rsidRPr="00584602">
        <w:rPr>
          <w:rFonts w:ascii="Calibri" w:eastAsia="Times New Roman" w:hAnsi="Calibri" w:cs="Calibri"/>
          <w:kern w:val="28"/>
        </w:rPr>
        <w:t>288  The</w:t>
      </w:r>
      <w:proofErr w:type="gramEnd"/>
      <w:r w:rsidRPr="00584602">
        <w:rPr>
          <w:rFonts w:ascii="Calibri" w:eastAsia="Times New Roman" w:hAnsi="Calibri" w:cs="Calibri"/>
          <w:kern w:val="28"/>
        </w:rPr>
        <w:t xml:space="preserve"> Role of Voluntary Agencies in Emergency Management   </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5.</w:t>
      </w:r>
      <w:r w:rsidRPr="00584602">
        <w:rPr>
          <w:rFonts w:ascii="Calibri" w:eastAsia="Times New Roman" w:hAnsi="Calibri" w:cs="Calibri"/>
          <w:kern w:val="28"/>
        </w:rPr>
        <w:tab/>
        <w:t>IS-800   Introduction to the National Response Plan</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Calibri" w:eastAsia="Times New Roman" w:hAnsi="Calibri" w:cs="Calibri"/>
          <w:kern w:val="28"/>
        </w:rPr>
        <w:t>6.</w:t>
      </w:r>
      <w:r w:rsidRPr="00584602">
        <w:rPr>
          <w:rFonts w:ascii="Calibri" w:eastAsia="Times New Roman" w:hAnsi="Calibri" w:cs="Calibri"/>
          <w:kern w:val="28"/>
        </w:rPr>
        <w:tab/>
        <w:t>IS-</w:t>
      </w:r>
      <w:proofErr w:type="gramStart"/>
      <w:r w:rsidRPr="00584602">
        <w:rPr>
          <w:rFonts w:ascii="Calibri" w:eastAsia="Times New Roman" w:hAnsi="Calibri" w:cs="Calibri"/>
          <w:kern w:val="28"/>
        </w:rPr>
        <w:t>814  Long</w:t>
      </w:r>
      <w:proofErr w:type="gramEnd"/>
      <w:r w:rsidRPr="00584602">
        <w:rPr>
          <w:rFonts w:ascii="Calibri" w:eastAsia="Times New Roman" w:hAnsi="Calibri" w:cs="Calibri"/>
          <w:kern w:val="28"/>
        </w:rPr>
        <w:t xml:space="preserve"> Term Community Recovery</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COURSE INFORMATION</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r w:rsidRPr="00584602">
        <w:rPr>
          <w:rFonts w:ascii="Calibri" w:hAnsi="Calibri" w:cs="Calibri"/>
          <w:b/>
          <w:bCs/>
          <w:kern w:val="28"/>
        </w:rPr>
        <w:t>Description:</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The content of this course is designed to expose the concepts of: 1) recovery models used by the United States and International operations, 2) recovery planning and response considerations regarding a disaster environment, especially in terms of major disaster incidents, 3) command and control systems, organizational structures, and 4) various emergency management roles and responsibilities regarding the overall recovery effort.  In addition to the United States and international focus, the course also addresses the coordination and problem solving aspects of disaster operations.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b/>
          <w:bCs/>
          <w:kern w:val="28"/>
        </w:rPr>
        <w:t>Purpose:</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 xml:space="preserve">This course is designed to develop or improve the skills of persons interested in providing emergency health services after community emergencies.  One of four courses in the USF graduate certificate program in Disaster Management, this course examines the process of recovering from a disaster in emergency management and will expose the student to terms used in the field. </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 xml:space="preserve">Emergency/Disaster Recovery provides an introduction to recovery strategies.  Other topics covered in this course include: roles of local, state and federal government; roles of first responders; disaster declaration; community response and individual behaviors after a disaster; elements of mitigation; </w:t>
      </w:r>
      <w:r w:rsidRPr="00584602">
        <w:rPr>
          <w:rFonts w:ascii="Calibri" w:hAnsi="Calibri" w:cs="Calibri"/>
          <w:kern w:val="28"/>
        </w:rPr>
        <w:lastRenderedPageBreak/>
        <w:t>federal assistance recovery programs; communication strategies; command and control systems; volunteer organizations; role of the Emergency Operations Center; post-disaster assessment; special needs population; recovery plans for businesses; long-term recovery vision; linking capacity building and relief with development; the international roles of the United States, United Nations, nongovernmental organizations, and international financial institutes in disaster recovery; and the importance of personal, family and community recovery.</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COURSE OBJECTIVES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By the end of the course, participants will be able to:</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u w:val="single"/>
        </w:rPr>
      </w:pPr>
      <w:r w:rsidRPr="00584602">
        <w:rPr>
          <w:rFonts w:ascii="Calibri" w:hAnsi="Calibri" w:cs="Calibri"/>
          <w:b/>
          <w:bCs/>
          <w:kern w:val="28"/>
          <w:u w:val="single"/>
        </w:rPr>
        <w:t>Part 1</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role of the local, state and federal government in the recovery process.</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roles and responsibilities of local and state officials after a disaster.</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roles and responsibilities of first responders.</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proofErr w:type="gramStart"/>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Illustrate procedures for requesting disaster assistance from the federal government.</w:t>
      </w:r>
      <w:proofErr w:type="gramEnd"/>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a typical sequence of events following a disaster declaration.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factors that influence an individuals or communities response to a disaster.</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different responses people make to technological verses natural disasters.</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the elements of mitigation.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benefits of effective mitigation.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how the opportunities for mitigation are often best during the recovery period.</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role of the Community Development Block Grant in mitigation local efforts.</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Know the skills and tools required for accomplishing mitigation.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how land-use planning and ordinances can promote risk reduction.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why risk-reduction and mitigation programs are not more widely applied.</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federal assistance recovery programs available to individuals and businesses.</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the four critical assumptions of an effective disaster communications strategy.</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how Risk Communication Theory is used in developing effective awareness campaigns during the recovery period.</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Know the role of the media in the recovery effort.</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the need to establish a Joint Information Center to coordinate the collection and dissemination of information.</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concepts and principles of the Incident Command System</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Section Chief positions and their associated functions within the Incident Command System.</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process of setting up an Incident Command System.</w:t>
      </w:r>
    </w:p>
    <w:p w:rsidR="00584602" w:rsidRPr="00584602" w:rsidRDefault="00584602" w:rsidP="00584602">
      <w:pPr>
        <w:widowControl w:val="0"/>
        <w:tabs>
          <w:tab w:val="left" w:pos="720"/>
        </w:tabs>
        <w:overflowPunct w:val="0"/>
        <w:autoSpaceDE w:val="0"/>
        <w:autoSpaceDN w:val="0"/>
        <w:adjustRightInd w:val="0"/>
        <w:spacing w:after="0" w:line="240" w:lineRule="auto"/>
        <w:ind w:left="720" w:right="-36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how to manage resources at an incident.</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five major management systems within the Incident Command System.</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u w:val="single"/>
        </w:rPr>
      </w:pPr>
      <w:r w:rsidRPr="00584602">
        <w:rPr>
          <w:rFonts w:ascii="Calibri" w:hAnsi="Calibri" w:cs="Calibri"/>
          <w:b/>
          <w:bCs/>
          <w:kern w:val="28"/>
          <w:u w:val="single"/>
        </w:rPr>
        <w:t>Part 2</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roles of the American Red Cross and the Salvation Army in disaster recovery.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 xml:space="preserve">Describe the roles of the State and National Volunteer Organizations </w:t>
      </w:r>
      <w:proofErr w:type="gramStart"/>
      <w:r w:rsidRPr="00584602">
        <w:rPr>
          <w:rFonts w:ascii="Calibri" w:eastAsia="Times New Roman" w:hAnsi="Calibri" w:cs="Calibri"/>
          <w:kern w:val="28"/>
        </w:rPr>
        <w:t>Against</w:t>
      </w:r>
      <w:proofErr w:type="gramEnd"/>
      <w:r w:rsidRPr="00584602">
        <w:rPr>
          <w:rFonts w:ascii="Calibri" w:eastAsia="Times New Roman" w:hAnsi="Calibri" w:cs="Calibri"/>
          <w:kern w:val="28"/>
        </w:rPr>
        <w:t xml:space="preserve"> Disasters.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importance of volunteers in the recovery process.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challenges that organizations face when responding to a disaster.</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lastRenderedPageBreak/>
        <w:t></w:t>
      </w:r>
      <w:r w:rsidRPr="00584602">
        <w:rPr>
          <w:rFonts w:ascii="Symbol" w:eastAsia="Times New Roman" w:hAnsi="Symbol" w:cs="Symbol"/>
          <w:kern w:val="28"/>
        </w:rPr>
        <w:tab/>
      </w:r>
      <w:r w:rsidRPr="00584602">
        <w:rPr>
          <w:rFonts w:ascii="Calibri" w:eastAsia="Times New Roman" w:hAnsi="Calibri" w:cs="Calibri"/>
          <w:kern w:val="28"/>
        </w:rPr>
        <w:t>Know what variables affect the response activities of the individual and community.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how post-disaster needs assessments provide information necessary to coordinate recovery priorities.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the importance of developing special needs facilities after the disaster.</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importance of restoring the psychological and social functioning of individuals and the community.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Outline the steps for long-term disaster recovery.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difference between pre- and post-disaster politics.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Understand the value of pre-existing recovery plans for business and communities.</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importance of developing a shared long-term recovery vision for the community.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Explain why it is important to link capacity building and relief with development.</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 of the United Nations in international disaster recovery.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 of the United States in international disaster recovery.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 of nongovernmental organizations in international disaster recovery.</w:t>
      </w:r>
    </w:p>
    <w:p w:rsidR="00584602" w:rsidRPr="00584602" w:rsidRDefault="00584602" w:rsidP="00584602">
      <w:pPr>
        <w:widowControl w:val="0"/>
        <w:tabs>
          <w:tab w:val="left" w:pos="720"/>
        </w:tabs>
        <w:overflowPunct w:val="0"/>
        <w:autoSpaceDE w:val="0"/>
        <w:autoSpaceDN w:val="0"/>
        <w:adjustRightInd w:val="0"/>
        <w:spacing w:after="0" w:line="240" w:lineRule="auto"/>
        <w:ind w:left="720" w:hanging="360"/>
        <w:jc w:val="left"/>
        <w:rPr>
          <w:rFonts w:ascii="Calibri" w:eastAsia="Times New Roman" w:hAnsi="Calibri" w:cs="Calibri"/>
          <w:kern w:val="28"/>
        </w:rPr>
      </w:pPr>
      <w:r w:rsidRPr="00584602">
        <w:rPr>
          <w:rFonts w:ascii="Symbol" w:eastAsia="Times New Roman" w:hAnsi="Symbol" w:cs="Symbol"/>
          <w:kern w:val="28"/>
        </w:rPr>
        <w:t></w:t>
      </w:r>
      <w:r w:rsidRPr="00584602">
        <w:rPr>
          <w:rFonts w:ascii="Symbol" w:eastAsia="Times New Roman" w:hAnsi="Symbol" w:cs="Symbol"/>
          <w:kern w:val="28"/>
        </w:rPr>
        <w:tab/>
      </w:r>
      <w:r w:rsidRPr="00584602">
        <w:rPr>
          <w:rFonts w:ascii="Calibri" w:eastAsia="Times New Roman" w:hAnsi="Calibri" w:cs="Calibri"/>
          <w:kern w:val="28"/>
        </w:rPr>
        <w:t>Describe the role of international financial institutes in international disaster recovery.</w:t>
      </w: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COURSE REQUIREMENTS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1.</w:t>
      </w:r>
      <w:r w:rsidRPr="00584602">
        <w:rPr>
          <w:rFonts w:ascii="Calibri" w:eastAsia="Times New Roman" w:hAnsi="Calibri" w:cs="Calibri"/>
          <w:kern w:val="28"/>
        </w:rPr>
        <w:tab/>
        <w:t>Weekly Discussions &amp; Activities: Throughout the course, assignments, activities and/or discussion questions will be posted regarding the topic area.  These activities will be posted under the Assignment tab for each unit and may include individual assignments, group assignments and/or group discussions.  To be prepared for discussions and activities, you should read the assigned chapters covered in the unit, review the guided learning activities, and complete any individual assignments posted.  Do NOT wait until the last day to be involved in your group discussions!  Weekly assignments will account for 10% of your final grade.</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2.</w:t>
      </w:r>
      <w:r w:rsidRPr="00584602">
        <w:rPr>
          <w:rFonts w:ascii="Calibri" w:eastAsia="Times New Roman" w:hAnsi="Calibri" w:cs="Calibri"/>
          <w:kern w:val="28"/>
        </w:rPr>
        <w:tab/>
        <w:t>Prepare a term paper of no less than 10 pages regarding an aspect of disaster recovery that is of interest to you.  The instructor must approve the topic no later than the 8</w:t>
      </w:r>
      <w:r w:rsidRPr="00584602">
        <w:rPr>
          <w:rFonts w:ascii="Calibri" w:eastAsia="Times New Roman" w:hAnsi="Calibri" w:cs="Calibri"/>
          <w:kern w:val="28"/>
          <w:vertAlign w:val="superscript"/>
        </w:rPr>
        <w:t>th</w:t>
      </w:r>
      <w:r w:rsidRPr="00584602">
        <w:rPr>
          <w:rFonts w:ascii="Calibri" w:eastAsia="Times New Roman" w:hAnsi="Calibri" w:cs="Calibri"/>
          <w:kern w:val="28"/>
        </w:rPr>
        <w:t xml:space="preserve"> week of class.  The paper must be in APA style or it will not be accepted.  The paper will account for 20% of your final grade.</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3.</w:t>
      </w:r>
      <w:r w:rsidRPr="00584602">
        <w:rPr>
          <w:rFonts w:ascii="Calibri" w:eastAsia="Times New Roman" w:hAnsi="Calibri" w:cs="Calibri"/>
          <w:kern w:val="28"/>
        </w:rPr>
        <w:tab/>
        <w:t xml:space="preserve">Take six FEMA Independent Study Courses.  All courses can be found at: </w:t>
      </w:r>
      <w:hyperlink r:id="rId11" w:history="1">
        <w:r w:rsidRPr="00584602">
          <w:rPr>
            <w:rFonts w:ascii="Calibri" w:eastAsia="Times New Roman" w:hAnsi="Calibri" w:cs="Calibri"/>
            <w:color w:val="0000FF"/>
            <w:kern w:val="28"/>
            <w:u w:val="single"/>
          </w:rPr>
          <w:t>http://www.training.fema.gov/emiweb/IS/crslist.asp</w:t>
        </w:r>
      </w:hyperlink>
      <w:r w:rsidRPr="00584602">
        <w:rPr>
          <w:rFonts w:ascii="Calibri" w:eastAsia="Times New Roman" w:hAnsi="Calibri" w:cs="Calibri"/>
          <w:kern w:val="28"/>
        </w:rPr>
        <w:t>.  After reading the material for the FEMA courses the students will meet in their groups to discuss and evaluate, in writing, the course material (2% per FEMA course completion and 3% per group discussion participation for a total of 30%).</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4.</w:t>
      </w:r>
      <w:r w:rsidRPr="00584602">
        <w:rPr>
          <w:rFonts w:ascii="Calibri" w:eastAsia="Times New Roman" w:hAnsi="Calibri" w:cs="Calibri"/>
          <w:kern w:val="28"/>
        </w:rPr>
        <w:tab/>
        <w:t>Mid-term exam (20%).</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5.</w:t>
      </w:r>
      <w:r w:rsidRPr="00584602">
        <w:rPr>
          <w:rFonts w:ascii="Calibri" w:eastAsia="Times New Roman" w:hAnsi="Calibri" w:cs="Calibri"/>
          <w:kern w:val="28"/>
        </w:rPr>
        <w:tab/>
        <w:t>Final exam (20%).</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GRADING</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ind w:left="1440" w:firstLine="540"/>
        <w:jc w:val="left"/>
        <w:rPr>
          <w:rFonts w:ascii="Calibri" w:hAnsi="Calibri" w:cs="Calibri"/>
          <w:kern w:val="28"/>
        </w:rPr>
      </w:pPr>
      <w:r w:rsidRPr="00584602">
        <w:rPr>
          <w:rFonts w:ascii="Calibri" w:hAnsi="Calibri" w:cs="Calibri"/>
          <w:kern w:val="28"/>
        </w:rPr>
        <w:t xml:space="preserve">  </w:t>
      </w:r>
    </w:p>
    <w:tbl>
      <w:tblPr>
        <w:tblW w:w="0" w:type="auto"/>
        <w:tblLayout w:type="fixed"/>
        <w:tblCellMar>
          <w:left w:w="180" w:type="dxa"/>
          <w:right w:w="180" w:type="dxa"/>
        </w:tblCellMar>
        <w:tblLook w:val="0000"/>
      </w:tblPr>
      <w:tblGrid>
        <w:gridCol w:w="904"/>
        <w:gridCol w:w="736"/>
        <w:gridCol w:w="933"/>
        <w:gridCol w:w="380"/>
        <w:gridCol w:w="380"/>
        <w:gridCol w:w="380"/>
        <w:gridCol w:w="904"/>
        <w:gridCol w:w="900"/>
        <w:gridCol w:w="1710"/>
      </w:tblGrid>
      <w:tr w:rsidR="00584602" w:rsidRPr="00584602">
        <w:trPr>
          <w:trHeight w:val="638"/>
        </w:trPr>
        <w:tc>
          <w:tcPr>
            <w:tcW w:w="904"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Grade</w:t>
            </w:r>
          </w:p>
        </w:tc>
        <w:tc>
          <w:tcPr>
            <w:tcW w:w="736"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GPA</w:t>
            </w:r>
          </w:p>
        </w:tc>
        <w:tc>
          <w:tcPr>
            <w:tcW w:w="933"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Score</w:t>
            </w:r>
          </w:p>
        </w:tc>
        <w:tc>
          <w:tcPr>
            <w:tcW w:w="360" w:type="dxa"/>
            <w:tcBorders>
              <w:top w:val="nil"/>
              <w:left w:val="nil"/>
              <w:bottom w:val="single" w:sz="12" w:space="0" w:color="auto"/>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single" w:sz="12" w:space="0" w:color="auto"/>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single" w:sz="12" w:space="0" w:color="auto"/>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Grade</w:t>
            </w:r>
          </w:p>
        </w:tc>
        <w:tc>
          <w:tcPr>
            <w:tcW w:w="900"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GPA</w:t>
            </w:r>
          </w:p>
        </w:tc>
        <w:tc>
          <w:tcPr>
            <w:tcW w:w="1710" w:type="dxa"/>
            <w:tcBorders>
              <w:top w:val="nil"/>
              <w:left w:val="nil"/>
              <w:bottom w:val="single" w:sz="12" w:space="0" w:color="auto"/>
              <w:right w:val="nil"/>
            </w:tcBorders>
          </w:tcPr>
          <w:p w:rsidR="00584602" w:rsidRPr="00584602" w:rsidRDefault="00584602" w:rsidP="00584602">
            <w:pPr>
              <w:overflowPunct w:val="0"/>
              <w:adjustRightInd w:val="0"/>
              <w:spacing w:after="0" w:line="240" w:lineRule="auto"/>
              <w:rPr>
                <w:rFonts w:ascii="Calibri" w:hAnsi="Calibri" w:cs="Calibri"/>
                <w:kern w:val="28"/>
                <w:sz w:val="24"/>
                <w:szCs w:val="24"/>
              </w:rPr>
            </w:pPr>
            <w:r w:rsidRPr="00584602">
              <w:rPr>
                <w:rFonts w:ascii="Calibri" w:hAnsi="Calibri" w:cs="Calibri"/>
                <w:b/>
                <w:bCs/>
                <w:kern w:val="28"/>
              </w:rPr>
              <w:t>Score</w:t>
            </w:r>
          </w:p>
        </w:tc>
      </w:tr>
      <w:tr w:rsidR="00584602" w:rsidRPr="00584602">
        <w:trPr>
          <w:trHeight w:val="651"/>
        </w:trPr>
        <w:tc>
          <w:tcPr>
            <w:tcW w:w="904"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A+</w:t>
            </w:r>
          </w:p>
        </w:tc>
        <w:tc>
          <w:tcPr>
            <w:tcW w:w="736"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4.0</w:t>
            </w:r>
          </w:p>
        </w:tc>
        <w:tc>
          <w:tcPr>
            <w:tcW w:w="933"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97-100</w:t>
            </w:r>
          </w:p>
        </w:tc>
        <w:tc>
          <w:tcPr>
            <w:tcW w:w="360" w:type="dxa"/>
            <w:tcBorders>
              <w:top w:val="single" w:sz="12" w:space="0" w:color="auto"/>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single" w:sz="12" w:space="0" w:color="auto"/>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single" w:sz="12" w:space="0" w:color="auto"/>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C</w:t>
            </w:r>
          </w:p>
        </w:tc>
        <w:tc>
          <w:tcPr>
            <w:tcW w:w="900"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2.00</w:t>
            </w:r>
          </w:p>
        </w:tc>
        <w:tc>
          <w:tcPr>
            <w:tcW w:w="1710" w:type="dxa"/>
            <w:tcBorders>
              <w:top w:val="single" w:sz="12" w:space="0" w:color="auto"/>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73-76</w:t>
            </w:r>
          </w:p>
        </w:tc>
      </w:tr>
      <w:tr w:rsidR="00584602" w:rsidRPr="00584602">
        <w:trPr>
          <w:trHeight w:val="364"/>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A</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4.0</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93-96</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C-</w:t>
            </w:r>
          </w:p>
        </w:tc>
        <w:tc>
          <w:tcPr>
            <w:tcW w:w="90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1.67</w:t>
            </w:r>
          </w:p>
        </w:tc>
        <w:tc>
          <w:tcPr>
            <w:tcW w:w="171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70-72</w:t>
            </w:r>
          </w:p>
        </w:tc>
      </w:tr>
      <w:tr w:rsidR="00584602" w:rsidRPr="00584602">
        <w:trPr>
          <w:trHeight w:val="623"/>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lastRenderedPageBreak/>
              <w:t>A-</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3.67</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90-92</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D+</w:t>
            </w:r>
          </w:p>
        </w:tc>
        <w:tc>
          <w:tcPr>
            <w:tcW w:w="90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1.33</w:t>
            </w:r>
          </w:p>
        </w:tc>
        <w:tc>
          <w:tcPr>
            <w:tcW w:w="171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 xml:space="preserve">  67-69</w:t>
            </w:r>
          </w:p>
        </w:tc>
      </w:tr>
      <w:tr w:rsidR="00584602" w:rsidRPr="00584602">
        <w:trPr>
          <w:trHeight w:val="623"/>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B+</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3.33</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87-89</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D</w:t>
            </w:r>
          </w:p>
        </w:tc>
        <w:tc>
          <w:tcPr>
            <w:tcW w:w="90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1.00</w:t>
            </w:r>
          </w:p>
        </w:tc>
        <w:tc>
          <w:tcPr>
            <w:tcW w:w="171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63-66</w:t>
            </w:r>
          </w:p>
        </w:tc>
      </w:tr>
      <w:tr w:rsidR="00584602" w:rsidRPr="00584602">
        <w:trPr>
          <w:trHeight w:val="623"/>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B</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3.00</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83-86</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D-</w:t>
            </w:r>
          </w:p>
        </w:tc>
        <w:tc>
          <w:tcPr>
            <w:tcW w:w="90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0.67</w:t>
            </w:r>
          </w:p>
        </w:tc>
        <w:tc>
          <w:tcPr>
            <w:tcW w:w="171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60-62</w:t>
            </w:r>
          </w:p>
        </w:tc>
      </w:tr>
      <w:tr w:rsidR="00584602" w:rsidRPr="00584602">
        <w:trPr>
          <w:trHeight w:val="623"/>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B-</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2.67</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80-82</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F</w:t>
            </w:r>
          </w:p>
        </w:tc>
        <w:tc>
          <w:tcPr>
            <w:tcW w:w="90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0.00</w:t>
            </w:r>
          </w:p>
        </w:tc>
        <w:tc>
          <w:tcPr>
            <w:tcW w:w="171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59 and lower</w:t>
            </w:r>
          </w:p>
        </w:tc>
      </w:tr>
      <w:tr w:rsidR="00584602" w:rsidRPr="00584602">
        <w:trPr>
          <w:trHeight w:val="623"/>
        </w:trPr>
        <w:tc>
          <w:tcPr>
            <w:tcW w:w="904"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C+</w:t>
            </w:r>
          </w:p>
        </w:tc>
        <w:tc>
          <w:tcPr>
            <w:tcW w:w="736"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2.33</w:t>
            </w:r>
          </w:p>
        </w:tc>
        <w:tc>
          <w:tcPr>
            <w:tcW w:w="933"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77-79</w:t>
            </w: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36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4"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90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c>
          <w:tcPr>
            <w:tcW w:w="1710" w:type="dxa"/>
            <w:tcBorders>
              <w:top w:val="nil"/>
              <w:left w:val="nil"/>
              <w:bottom w:val="nil"/>
              <w:right w:val="nil"/>
            </w:tcBorders>
          </w:tcPr>
          <w:p w:rsidR="00584602" w:rsidRPr="00584602" w:rsidRDefault="00584602" w:rsidP="00584602">
            <w:pPr>
              <w:autoSpaceDE w:val="0"/>
              <w:autoSpaceDN w:val="0"/>
              <w:adjustRightInd w:val="0"/>
              <w:spacing w:after="0" w:line="240" w:lineRule="auto"/>
              <w:jc w:val="left"/>
              <w:rPr>
                <w:rFonts w:ascii="Calibri" w:hAnsi="Calibri" w:cs="Calibri"/>
                <w:kern w:val="28"/>
                <w:sz w:val="24"/>
                <w:szCs w:val="24"/>
              </w:rPr>
            </w:pPr>
          </w:p>
        </w:tc>
      </w:tr>
    </w:tbl>
    <w:p w:rsidR="00584602" w:rsidRPr="00584602" w:rsidRDefault="00584602" w:rsidP="00584602">
      <w:pPr>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ind w:left="1440" w:firstLine="540"/>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OTHER POLICIES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ind w:left="1440" w:firstLine="540"/>
        <w:jc w:val="left"/>
        <w:rPr>
          <w:rFonts w:ascii="Calibri" w:hAnsi="Calibri" w:cs="Calibri"/>
          <w:b/>
          <w:bCs/>
          <w:kern w:val="28"/>
        </w:rPr>
      </w:pP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1.</w:t>
      </w:r>
      <w:r w:rsidRPr="00584602">
        <w:rPr>
          <w:rFonts w:ascii="Calibri" w:eastAsia="Times New Roman" w:hAnsi="Calibri" w:cs="Calibri"/>
          <w:kern w:val="28"/>
        </w:rPr>
        <w:tab/>
        <w:t>All assignments must be turned in by the due date on the course schedule, unless otherwise notified by the instructor.  No makeup of missed work will be allowed.</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2.</w:t>
      </w:r>
      <w:r w:rsidRPr="00584602">
        <w:rPr>
          <w:rFonts w:ascii="Calibri" w:eastAsia="Times New Roman" w:hAnsi="Calibri" w:cs="Calibri"/>
          <w:kern w:val="28"/>
        </w:rPr>
        <w:tab/>
        <w:t xml:space="preserve">All assignments are due no later than 11:59 PM EST on the Saturday prior to the due date listed on the Course schedule unless otherwise noted.  </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3.</w:t>
      </w:r>
      <w:r w:rsidRPr="00584602">
        <w:rPr>
          <w:rFonts w:ascii="Calibri" w:eastAsia="Times New Roman" w:hAnsi="Calibri" w:cs="Calibri"/>
          <w:kern w:val="28"/>
        </w:rPr>
        <w:tab/>
        <w:t>Students who anticipate being absent from class due to the observation of a major religious observance must provide notice of the dates to the instructor, in writing, no later than the 14</w:t>
      </w:r>
      <w:r w:rsidRPr="00584602">
        <w:rPr>
          <w:rFonts w:ascii="Calibri" w:eastAsia="Times New Roman" w:hAnsi="Calibri" w:cs="Calibri"/>
          <w:kern w:val="28"/>
          <w:vertAlign w:val="superscript"/>
        </w:rPr>
        <w:t>th</w:t>
      </w:r>
      <w:r w:rsidRPr="00584602">
        <w:rPr>
          <w:rFonts w:ascii="Calibri" w:eastAsia="Times New Roman" w:hAnsi="Calibri" w:cs="Calibri"/>
          <w:kern w:val="28"/>
        </w:rPr>
        <w:t xml:space="preserve"> day of class.</w:t>
      </w:r>
    </w:p>
    <w:p w:rsidR="00584602" w:rsidRPr="00584602" w:rsidRDefault="00584602" w:rsidP="00584602">
      <w:pPr>
        <w:widowControl w:val="0"/>
        <w:tabs>
          <w:tab w:val="left" w:pos="360"/>
        </w:tabs>
        <w:overflowPunct w:val="0"/>
        <w:autoSpaceDE w:val="0"/>
        <w:autoSpaceDN w:val="0"/>
        <w:adjustRightInd w:val="0"/>
        <w:spacing w:after="0" w:line="240" w:lineRule="auto"/>
        <w:ind w:left="360" w:hanging="360"/>
        <w:jc w:val="left"/>
        <w:rPr>
          <w:rFonts w:ascii="Calibri" w:eastAsia="Times New Roman" w:hAnsi="Calibri" w:cs="Calibri"/>
          <w:kern w:val="28"/>
        </w:rPr>
      </w:pPr>
      <w:r w:rsidRPr="00584602">
        <w:rPr>
          <w:rFonts w:ascii="Calibri" w:eastAsia="Times New Roman" w:hAnsi="Calibri" w:cs="Calibri"/>
          <w:kern w:val="28"/>
        </w:rPr>
        <w:t>4.</w:t>
      </w:r>
      <w:r w:rsidRPr="00584602">
        <w:rPr>
          <w:rFonts w:ascii="Calibri" w:eastAsia="Times New Roman" w:hAnsi="Calibri" w:cs="Calibri"/>
          <w:kern w:val="28"/>
        </w:rPr>
        <w:tab/>
      </w:r>
      <w:proofErr w:type="gramStart"/>
      <w:r w:rsidRPr="00584602">
        <w:rPr>
          <w:rFonts w:ascii="Calibri" w:eastAsia="Times New Roman" w:hAnsi="Calibri" w:cs="Calibri"/>
          <w:kern w:val="28"/>
        </w:rPr>
        <w:t>Cheating</w:t>
      </w:r>
      <w:proofErr w:type="gramEnd"/>
      <w:r w:rsidRPr="00584602">
        <w:rPr>
          <w:rFonts w:ascii="Calibri" w:eastAsia="Times New Roman" w:hAnsi="Calibri" w:cs="Calibri"/>
          <w:kern w:val="28"/>
        </w:rPr>
        <w:t xml:space="preserve"> of any sort is not tolerated and will be punished.  I take this VERY seriously!  Please review the USF Graduate Handbook for the official policies.  Please note the University of South Florida has an account with an automated plagiarism detection service, which allows instructors to submit student assignments to be checked for plagiarism.  It really works!  I reserve the right to 1) request that assignments be submitted to me as electronic files and 2) electronically submit assignments to plagiarism software for detection.  Assignments are compared automatically with a huge database of journal articles, web articles, and previously submitted papers.  </w:t>
      </w:r>
    </w:p>
    <w:p w:rsidR="00584602" w:rsidRPr="00584602" w:rsidRDefault="00584602" w:rsidP="00584602">
      <w:pPr>
        <w:widowControl w:val="0"/>
        <w:overflowPunct w:val="0"/>
        <w:autoSpaceDE w:val="0"/>
        <w:autoSpaceDN w:val="0"/>
        <w:adjustRightInd w:val="0"/>
        <w:spacing w:after="0" w:line="240" w:lineRule="auto"/>
        <w:ind w:left="1440" w:hanging="720"/>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IMPORTANT RESOURCES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ind w:left="1440" w:hanging="720"/>
        <w:jc w:val="left"/>
        <w:rPr>
          <w:rFonts w:ascii="Calibri" w:hAnsi="Calibri" w:cs="Calibri"/>
          <w:kern w:val="28"/>
        </w:rPr>
      </w:pPr>
    </w:p>
    <w:tbl>
      <w:tblPr>
        <w:tblW w:w="0" w:type="auto"/>
        <w:tblLayout w:type="fixed"/>
        <w:tblCellMar>
          <w:left w:w="180" w:type="dxa"/>
          <w:right w:w="180" w:type="dxa"/>
        </w:tblCellMar>
        <w:tblLook w:val="0000"/>
      </w:tblPr>
      <w:tblGrid>
        <w:gridCol w:w="2160"/>
        <w:gridCol w:w="8640"/>
      </w:tblGrid>
      <w:tr w:rsidR="00584602" w:rsidRPr="00584602">
        <w:trPr>
          <w:trHeight w:val="795"/>
        </w:trPr>
        <w:tc>
          <w:tcPr>
            <w:tcW w:w="2160" w:type="dxa"/>
            <w:tcBorders>
              <w:top w:val="nil"/>
              <w:left w:val="nil"/>
              <w:bottom w:val="nil"/>
              <w:right w:val="nil"/>
            </w:tcBorders>
          </w:tcPr>
          <w:p w:rsidR="00584602" w:rsidRPr="00584602" w:rsidRDefault="00584602" w:rsidP="00584602">
            <w:pPr>
              <w:overflowPunct w:val="0"/>
              <w:adjustRightInd w:val="0"/>
              <w:spacing w:after="240" w:line="240" w:lineRule="auto"/>
              <w:jc w:val="left"/>
              <w:rPr>
                <w:rFonts w:ascii="Calibri" w:hAnsi="Calibri" w:cs="Calibri"/>
                <w:kern w:val="28"/>
                <w:sz w:val="24"/>
                <w:szCs w:val="24"/>
              </w:rPr>
            </w:pPr>
            <w:r w:rsidRPr="00584602">
              <w:rPr>
                <w:rFonts w:ascii="Calibri" w:hAnsi="Calibri" w:cs="Calibri"/>
                <w:kern w:val="28"/>
              </w:rPr>
              <w:t>Technical problems:</w:t>
            </w:r>
          </w:p>
        </w:tc>
        <w:tc>
          <w:tcPr>
            <w:tcW w:w="8640" w:type="dxa"/>
            <w:tcBorders>
              <w:top w:val="nil"/>
              <w:left w:val="nil"/>
              <w:bottom w:val="nil"/>
              <w:right w:val="nil"/>
            </w:tcBorders>
          </w:tcPr>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If you are having problems accessing course, course materials, links, videos, presentations, documents, assignment submission, use the Tech Assistance button on the course website.  The Tech Assistance button links to the Technical Support page of the Office of Educational Technology &amp; Assessment website at: http://health.usf.edu/publichealth/eta/techsupport.html.  Select from any of the available options.  Students will receive a reply WITHIN 24 hours via phone or email based on student preference.</w:t>
            </w:r>
          </w:p>
        </w:tc>
      </w:tr>
      <w:tr w:rsidR="00584602" w:rsidRPr="00584602">
        <w:trPr>
          <w:trHeight w:val="795"/>
        </w:trPr>
        <w:tc>
          <w:tcPr>
            <w:tcW w:w="2160" w:type="dxa"/>
            <w:tcBorders>
              <w:top w:val="nil"/>
              <w:left w:val="nil"/>
              <w:bottom w:val="nil"/>
              <w:right w:val="nil"/>
            </w:tcBorders>
          </w:tcPr>
          <w:p w:rsidR="00584602" w:rsidRPr="00584602" w:rsidRDefault="00584602" w:rsidP="00584602">
            <w:pPr>
              <w:overflowPunct w:val="0"/>
              <w:adjustRightInd w:val="0"/>
              <w:spacing w:after="240" w:line="240" w:lineRule="auto"/>
              <w:jc w:val="left"/>
              <w:rPr>
                <w:rFonts w:ascii="Calibri" w:hAnsi="Calibri" w:cs="Calibri"/>
                <w:kern w:val="28"/>
                <w:sz w:val="24"/>
                <w:szCs w:val="24"/>
              </w:rPr>
            </w:pPr>
            <w:r w:rsidRPr="00584602">
              <w:rPr>
                <w:rFonts w:ascii="Calibri" w:hAnsi="Calibri" w:cs="Calibri"/>
                <w:kern w:val="28"/>
              </w:rPr>
              <w:t>Student Handbook:</w:t>
            </w:r>
          </w:p>
        </w:tc>
        <w:tc>
          <w:tcPr>
            <w:tcW w:w="8640" w:type="dxa"/>
            <w:tcBorders>
              <w:top w:val="nil"/>
              <w:left w:val="nil"/>
              <w:bottom w:val="nil"/>
              <w:right w:val="nil"/>
            </w:tcBorders>
          </w:tcPr>
          <w:p w:rsidR="00584602" w:rsidRPr="00584602" w:rsidRDefault="00584602" w:rsidP="00584602">
            <w:pPr>
              <w:overflowPunct w:val="0"/>
              <w:adjustRightInd w:val="0"/>
              <w:spacing w:after="240" w:line="240" w:lineRule="auto"/>
              <w:jc w:val="left"/>
              <w:rPr>
                <w:rFonts w:ascii="Calibri" w:hAnsi="Calibri" w:cs="Calibri"/>
                <w:kern w:val="28"/>
                <w:sz w:val="24"/>
                <w:szCs w:val="24"/>
              </w:rPr>
            </w:pPr>
            <w:r w:rsidRPr="00584602">
              <w:rPr>
                <w:rFonts w:ascii="Calibri" w:hAnsi="Calibri" w:cs="Calibri"/>
                <w:kern w:val="28"/>
              </w:rPr>
              <w:t xml:space="preserve">Review USF Student Handbook at: </w:t>
            </w:r>
            <w:hyperlink r:id="rId12" w:history="1">
              <w:r w:rsidRPr="00584602">
                <w:rPr>
                  <w:rFonts w:ascii="Calibri" w:hAnsi="Calibri" w:cs="Calibri"/>
                  <w:color w:val="0000FF"/>
                  <w:kern w:val="28"/>
                  <w:u w:val="single"/>
                </w:rPr>
                <w:t>http://www.sa.usf.edu/handbook/USF_Student_Handbook.pdf</w:t>
              </w:r>
            </w:hyperlink>
            <w:r w:rsidRPr="00584602">
              <w:rPr>
                <w:rFonts w:ascii="Calibri" w:hAnsi="Calibri" w:cs="Calibri"/>
                <w:kern w:val="28"/>
              </w:rPr>
              <w:t xml:space="preserve"> </w:t>
            </w:r>
          </w:p>
        </w:tc>
      </w:tr>
      <w:tr w:rsidR="00584602" w:rsidRPr="00584602">
        <w:trPr>
          <w:trHeight w:val="108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lastRenderedPageBreak/>
              <w:t>Student Rights and Conduct:</w:t>
            </w:r>
          </w:p>
        </w:tc>
        <w:tc>
          <w:tcPr>
            <w:tcW w:w="8640" w:type="dxa"/>
            <w:tcBorders>
              <w:top w:val="nil"/>
              <w:left w:val="nil"/>
              <w:bottom w:val="nil"/>
              <w:right w:val="nil"/>
            </w:tcBorders>
          </w:tcPr>
          <w:p w:rsidR="00584602" w:rsidRPr="00584602" w:rsidRDefault="00584602" w:rsidP="00584602">
            <w:pPr>
              <w:widowControl w:val="0"/>
              <w:overflowPunct w:val="0"/>
              <w:autoSpaceDE w:val="0"/>
              <w:autoSpaceDN w:val="0"/>
              <w:adjustRightInd w:val="0"/>
              <w:spacing w:before="240" w:after="0" w:line="240" w:lineRule="auto"/>
              <w:jc w:val="left"/>
              <w:rPr>
                <w:rFonts w:ascii="Calibri" w:hAnsi="Calibri" w:cs="Calibri"/>
                <w:kern w:val="28"/>
              </w:rPr>
            </w:pPr>
            <w:r w:rsidRPr="00584602">
              <w:rPr>
                <w:rFonts w:ascii="Calibri" w:hAnsi="Calibri" w:cs="Calibri"/>
                <w:kern w:val="28"/>
              </w:rPr>
              <w:t>See USF Student Handbook to review:</w:t>
            </w:r>
          </w:p>
          <w:p w:rsidR="00584602" w:rsidRPr="00584602" w:rsidRDefault="00584602" w:rsidP="00584602">
            <w:pPr>
              <w:widowControl w:val="0"/>
              <w:overflowPunct w:val="0"/>
              <w:autoSpaceDE w:val="0"/>
              <w:autoSpaceDN w:val="0"/>
              <w:adjustRightInd w:val="0"/>
              <w:spacing w:after="0" w:line="240" w:lineRule="auto"/>
              <w:ind w:left="252"/>
              <w:jc w:val="left"/>
              <w:rPr>
                <w:rFonts w:ascii="Calibri" w:hAnsi="Calibri" w:cs="Calibri"/>
                <w:kern w:val="28"/>
              </w:rPr>
            </w:pPr>
            <w:r w:rsidRPr="00584602">
              <w:rPr>
                <w:rFonts w:ascii="Calibri" w:hAnsi="Calibri" w:cs="Calibri"/>
                <w:kern w:val="28"/>
              </w:rPr>
              <w:t>-- USF Student Rights/Responsibilities</w:t>
            </w:r>
          </w:p>
          <w:p w:rsidR="00584602" w:rsidRPr="00584602" w:rsidRDefault="00584602" w:rsidP="00584602">
            <w:pPr>
              <w:overflowPunct w:val="0"/>
              <w:adjustRightInd w:val="0"/>
              <w:spacing w:after="0" w:line="240" w:lineRule="auto"/>
              <w:jc w:val="left"/>
              <w:rPr>
                <w:rFonts w:ascii="Calibri" w:hAnsi="Calibri" w:cs="Calibri"/>
                <w:kern w:val="28"/>
                <w:sz w:val="24"/>
                <w:szCs w:val="24"/>
              </w:rPr>
            </w:pPr>
            <w:r w:rsidRPr="00584602">
              <w:rPr>
                <w:rFonts w:ascii="Calibri" w:hAnsi="Calibri" w:cs="Calibri"/>
                <w:kern w:val="28"/>
              </w:rPr>
              <w:t>-- USF Student Code of Conduct</w:t>
            </w:r>
          </w:p>
        </w:tc>
      </w:tr>
      <w:tr w:rsidR="00584602" w:rsidRPr="00584602">
        <w:trPr>
          <w:trHeight w:val="414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Academic Dishonesty/ Plagiarism:</w:t>
            </w:r>
          </w:p>
        </w:tc>
        <w:tc>
          <w:tcPr>
            <w:tcW w:w="8640" w:type="dxa"/>
            <w:tcBorders>
              <w:top w:val="nil"/>
              <w:left w:val="nil"/>
              <w:bottom w:val="nil"/>
              <w:right w:val="nil"/>
            </w:tcBorders>
          </w:tcPr>
          <w:p w:rsidR="00584602" w:rsidRPr="00584602" w:rsidRDefault="00584602" w:rsidP="00584602">
            <w:pPr>
              <w:widowControl w:val="0"/>
              <w:overflowPunct w:val="0"/>
              <w:autoSpaceDE w:val="0"/>
              <w:autoSpaceDN w:val="0"/>
              <w:adjustRightInd w:val="0"/>
              <w:spacing w:before="240" w:after="0" w:line="240" w:lineRule="auto"/>
              <w:jc w:val="left"/>
              <w:rPr>
                <w:rFonts w:ascii="Calibri" w:hAnsi="Calibri" w:cs="Calibri"/>
                <w:color w:val="000000"/>
                <w:kern w:val="28"/>
              </w:rPr>
            </w:pPr>
            <w:r w:rsidRPr="00584602">
              <w:rPr>
                <w:rFonts w:ascii="Calibri" w:hAnsi="Calibri" w:cs="Calibri"/>
                <w:color w:val="000000"/>
                <w:kern w:val="28"/>
              </w:rPr>
              <w:t xml:space="preserve">Plagiarism will not be tolerated and is grounds for failure.  Review USF Academic Dishonesty and Disruption of Academic Process Policy at: </w:t>
            </w:r>
            <w:hyperlink r:id="rId13" w:history="1">
              <w:r w:rsidRPr="00584602">
                <w:rPr>
                  <w:rFonts w:ascii="Calibri" w:hAnsi="Calibri" w:cs="Calibri"/>
                  <w:color w:val="0000FF"/>
                  <w:kern w:val="28"/>
                  <w:u w:val="single"/>
                </w:rPr>
                <w:t>http://usfweb2.usf.edu/usfgc/ogc%20web/currentregs/USF3-0015.htm</w:t>
              </w:r>
            </w:hyperlink>
            <w:r w:rsidRPr="00584602">
              <w:rPr>
                <w:rFonts w:ascii="Calibri" w:hAnsi="Calibri" w:cs="Calibri"/>
                <w:color w:val="000000"/>
                <w:kern w:val="28"/>
              </w:rPr>
              <w:t xml:space="preserve"> </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i/>
                <w:iCs/>
                <w:color w:val="000000"/>
                <w:kern w:val="28"/>
              </w:rPr>
            </w:pPr>
            <w:r w:rsidRPr="00584602">
              <w:rPr>
                <w:rFonts w:ascii="Calibri" w:hAnsi="Calibri" w:cs="Calibri"/>
                <w:i/>
                <w:iCs/>
                <w:color w:val="000000"/>
                <w:kern w:val="28"/>
              </w:rPr>
              <w:t>Also available in the Student Handbook</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color w:val="000000"/>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color w:val="000000"/>
                <w:kern w:val="28"/>
              </w:rPr>
              <w:t>The University of South Florida has an account with an automated plagiarism detection service (</w:t>
            </w:r>
            <w:proofErr w:type="spellStart"/>
            <w:r w:rsidRPr="00584602">
              <w:rPr>
                <w:rFonts w:ascii="Calibri" w:hAnsi="Calibri" w:cs="Calibri"/>
                <w:i/>
                <w:iCs/>
                <w:color w:val="000000"/>
                <w:kern w:val="28"/>
              </w:rPr>
              <w:t>SafeAssignment</w:t>
            </w:r>
            <w:proofErr w:type="spellEnd"/>
            <w:r w:rsidRPr="00584602">
              <w:rPr>
                <w:rFonts w:ascii="Calibri" w:hAnsi="Calibri" w:cs="Calibri"/>
                <w:color w:val="000000"/>
                <w:kern w:val="28"/>
              </w:rPr>
              <w:t>), which allows instructors and students to submit student assignments to be checked for plagiarism.  I (the instructor) reserve the right to 1) request that assignments be submitted as electronic files and 2) submit students</w:t>
            </w:r>
            <w:r w:rsidRPr="00584602">
              <w:rPr>
                <w:rFonts w:ascii="Calibri" w:hAnsi="Calibri" w:cs="Calibri"/>
                <w:color w:val="000000"/>
                <w:kern w:val="28"/>
                <w:lang w:val="en-ZW"/>
              </w:rPr>
              <w:t>’</w:t>
            </w:r>
            <w:r w:rsidRPr="00584602">
              <w:rPr>
                <w:rFonts w:ascii="Calibri" w:hAnsi="Calibri" w:cs="Calibri"/>
                <w:color w:val="000000"/>
                <w:kern w:val="28"/>
              </w:rPr>
              <w:t xml:space="preserve"> assignments to </w:t>
            </w:r>
            <w:proofErr w:type="spellStart"/>
            <w:r w:rsidRPr="00584602">
              <w:rPr>
                <w:rFonts w:ascii="Calibri" w:hAnsi="Calibri" w:cs="Calibri"/>
                <w:i/>
                <w:iCs/>
                <w:color w:val="000000"/>
                <w:kern w:val="28"/>
              </w:rPr>
              <w:t>SafeAssignment</w:t>
            </w:r>
            <w:proofErr w:type="spellEnd"/>
            <w:r w:rsidRPr="00584602">
              <w:rPr>
                <w:rFonts w:ascii="Calibri" w:hAnsi="Calibri" w:cs="Calibri"/>
                <w:color w:val="000000"/>
                <w:kern w:val="28"/>
              </w:rPr>
              <w:t xml:space="preserve">, or 3) request students to submit their assignments to </w:t>
            </w:r>
            <w:proofErr w:type="spellStart"/>
            <w:r w:rsidRPr="00584602">
              <w:rPr>
                <w:rFonts w:ascii="Calibri" w:hAnsi="Calibri" w:cs="Calibri"/>
                <w:i/>
                <w:iCs/>
                <w:color w:val="000000"/>
                <w:kern w:val="28"/>
              </w:rPr>
              <w:t>SafeAssignment</w:t>
            </w:r>
            <w:proofErr w:type="spellEnd"/>
            <w:r w:rsidRPr="00584602">
              <w:rPr>
                <w:rFonts w:ascii="Calibri" w:hAnsi="Calibri" w:cs="Calibri"/>
                <w:color w:val="000000"/>
                <w:kern w:val="28"/>
              </w:rPr>
              <w:t xml:space="preserve"> through </w:t>
            </w:r>
            <w:proofErr w:type="spellStart"/>
            <w:r w:rsidRPr="00584602">
              <w:rPr>
                <w:rFonts w:ascii="Calibri" w:hAnsi="Calibri" w:cs="Calibri"/>
                <w:color w:val="000000"/>
                <w:kern w:val="28"/>
              </w:rPr>
              <w:t>myUSF</w:t>
            </w:r>
            <w:proofErr w:type="spellEnd"/>
            <w:r w:rsidRPr="00584602">
              <w:rPr>
                <w:rFonts w:ascii="Calibri" w:hAnsi="Calibri" w:cs="Calibri"/>
                <w:color w:val="000000"/>
                <w:kern w:val="28"/>
              </w:rPr>
              <w:t>.  Assignments are compared automatically with a database of journal articles, web articles, the internet and previously submitted papers.  The instructor receives a report showing exactly how a student</w:t>
            </w:r>
            <w:r w:rsidRPr="00584602">
              <w:rPr>
                <w:rFonts w:ascii="Calibri" w:hAnsi="Calibri" w:cs="Calibri"/>
                <w:color w:val="000000"/>
                <w:kern w:val="28"/>
                <w:lang w:val="en-ZW"/>
              </w:rPr>
              <w:t>’</w:t>
            </w:r>
            <w:r w:rsidRPr="00584602">
              <w:rPr>
                <w:rFonts w:ascii="Calibri" w:hAnsi="Calibri" w:cs="Calibri"/>
                <w:color w:val="000000"/>
                <w:kern w:val="28"/>
              </w:rPr>
              <w:t xml:space="preserve">s paper was plagiarized.  For more information about Plagiarism and </w:t>
            </w:r>
            <w:proofErr w:type="spellStart"/>
            <w:r w:rsidRPr="00584602">
              <w:rPr>
                <w:rFonts w:ascii="Calibri" w:hAnsi="Calibri" w:cs="Calibri"/>
                <w:i/>
                <w:iCs/>
                <w:color w:val="000000"/>
                <w:kern w:val="28"/>
              </w:rPr>
              <w:t>SafeAssignment</w:t>
            </w:r>
            <w:proofErr w:type="spellEnd"/>
            <w:r w:rsidRPr="00584602">
              <w:rPr>
                <w:rFonts w:ascii="Calibri" w:hAnsi="Calibri" w:cs="Calibri"/>
                <w:color w:val="000000"/>
                <w:kern w:val="28"/>
              </w:rPr>
              <w:t>, visit:</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p>
          <w:p w:rsidR="00584602" w:rsidRPr="00584602" w:rsidRDefault="00584602" w:rsidP="00584602">
            <w:pPr>
              <w:widowControl w:val="0"/>
              <w:overflowPunct w:val="0"/>
              <w:autoSpaceDE w:val="0"/>
              <w:autoSpaceDN w:val="0"/>
              <w:adjustRightInd w:val="0"/>
              <w:spacing w:after="0" w:line="240" w:lineRule="auto"/>
              <w:ind w:right="-360"/>
              <w:jc w:val="left"/>
              <w:rPr>
                <w:rFonts w:ascii="Calibri" w:hAnsi="Calibri" w:cs="Calibri"/>
                <w:kern w:val="28"/>
              </w:rPr>
            </w:pPr>
            <w:r w:rsidRPr="00584602">
              <w:rPr>
                <w:rFonts w:ascii="Calibri" w:hAnsi="Calibri" w:cs="Calibri"/>
                <w:kern w:val="28"/>
              </w:rPr>
              <w:t xml:space="preserve">Plagiarism tutorial: </w:t>
            </w:r>
            <w:hyperlink r:id="rId14" w:history="1">
              <w:r w:rsidRPr="00584602">
                <w:rPr>
                  <w:rFonts w:ascii="Calibri" w:hAnsi="Calibri" w:cs="Calibri"/>
                  <w:color w:val="0000FF"/>
                  <w:kern w:val="28"/>
                  <w:u w:val="single"/>
                </w:rPr>
                <w:t>http://www.cte.usf.edu/plagiarism/plag.html</w:t>
              </w:r>
            </w:hyperlink>
          </w:p>
          <w:p w:rsidR="00584602" w:rsidRPr="00584602" w:rsidRDefault="00584602" w:rsidP="00584602">
            <w:pPr>
              <w:overflowPunct w:val="0"/>
              <w:adjustRightInd w:val="0"/>
              <w:spacing w:after="0" w:line="240" w:lineRule="auto"/>
              <w:jc w:val="left"/>
              <w:rPr>
                <w:rFonts w:ascii="Calibri" w:hAnsi="Calibri" w:cs="Calibri"/>
                <w:kern w:val="28"/>
                <w:sz w:val="24"/>
                <w:szCs w:val="24"/>
              </w:rPr>
            </w:pPr>
            <w:proofErr w:type="spellStart"/>
            <w:r w:rsidRPr="00584602">
              <w:rPr>
                <w:rFonts w:ascii="Calibri" w:hAnsi="Calibri" w:cs="Calibri"/>
                <w:i/>
                <w:iCs/>
                <w:kern w:val="28"/>
              </w:rPr>
              <w:t>SafeAssignment</w:t>
            </w:r>
            <w:proofErr w:type="spellEnd"/>
            <w:r w:rsidRPr="00584602">
              <w:rPr>
                <w:rFonts w:ascii="Calibri" w:hAnsi="Calibri" w:cs="Calibri"/>
                <w:kern w:val="28"/>
              </w:rPr>
              <w:t xml:space="preserve"> manual: </w:t>
            </w:r>
            <w:hyperlink r:id="rId15" w:history="1">
              <w:r w:rsidRPr="00584602">
                <w:rPr>
                  <w:rFonts w:ascii="Calibri" w:hAnsi="Calibri" w:cs="Calibri"/>
                  <w:color w:val="0000FF"/>
                  <w:kern w:val="28"/>
                  <w:u w:val="single"/>
                </w:rPr>
                <w:t>http://eta.health.usf.edu/technology/plagiarism/studentman.pdf</w:t>
              </w:r>
            </w:hyperlink>
          </w:p>
        </w:tc>
      </w:tr>
      <w:tr w:rsidR="00584602" w:rsidRPr="00584602">
        <w:trPr>
          <w:trHeight w:val="252"/>
        </w:trPr>
        <w:tc>
          <w:tcPr>
            <w:tcW w:w="2160" w:type="dxa"/>
            <w:tcBorders>
              <w:top w:val="nil"/>
              <w:left w:val="nil"/>
              <w:bottom w:val="nil"/>
              <w:right w:val="nil"/>
            </w:tcBorders>
          </w:tcPr>
          <w:p w:rsidR="00584602" w:rsidRPr="00584602" w:rsidRDefault="00584602" w:rsidP="00584602">
            <w:pPr>
              <w:overflowPunct w:val="0"/>
              <w:adjustRightInd w:val="0"/>
              <w:spacing w:after="240" w:line="240" w:lineRule="auto"/>
              <w:jc w:val="left"/>
              <w:rPr>
                <w:rFonts w:ascii="Calibri" w:hAnsi="Calibri" w:cs="Calibri"/>
                <w:kern w:val="28"/>
                <w:sz w:val="24"/>
                <w:szCs w:val="24"/>
              </w:rPr>
            </w:pPr>
            <w:r w:rsidRPr="00584602">
              <w:rPr>
                <w:rFonts w:ascii="Calibri" w:hAnsi="Calibri" w:cs="Calibri"/>
                <w:kern w:val="28"/>
              </w:rPr>
              <w:t>Technology Checklist:</w:t>
            </w:r>
          </w:p>
        </w:tc>
        <w:tc>
          <w:tcPr>
            <w:tcW w:w="8640" w:type="dxa"/>
            <w:tcBorders>
              <w:top w:val="nil"/>
              <w:left w:val="nil"/>
              <w:bottom w:val="nil"/>
              <w:right w:val="nil"/>
            </w:tcBorders>
          </w:tcPr>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rPr>
            </w:pPr>
            <w:r w:rsidRPr="00584602">
              <w:rPr>
                <w:rFonts w:ascii="Calibri" w:hAnsi="Calibri" w:cs="Calibri"/>
                <w:kern w:val="28"/>
              </w:rPr>
              <w:t xml:space="preserve">Link to basic technology requirements includes list of hardware and  link to download required software: </w:t>
            </w:r>
            <w:hyperlink r:id="rId16" w:history="1">
              <w:r w:rsidRPr="00584602">
                <w:rPr>
                  <w:rFonts w:ascii="Calibri" w:hAnsi="Calibri" w:cs="Calibri"/>
                  <w:color w:val="0000FF"/>
                  <w:kern w:val="28"/>
                  <w:u w:val="single"/>
                </w:rPr>
                <w:t>http://health.usf.edu/publichealth/eta/students_tech_requirements.htm</w:t>
              </w:r>
            </w:hyperlink>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sz w:val="24"/>
                <w:szCs w:val="24"/>
              </w:rPr>
            </w:pPr>
          </w:p>
        </w:tc>
      </w:tr>
      <w:tr w:rsidR="00584602" w:rsidRPr="00584602">
        <w:trPr>
          <w:trHeight w:val="54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Library Resources:</w:t>
            </w:r>
          </w:p>
        </w:tc>
        <w:tc>
          <w:tcPr>
            <w:tcW w:w="8640" w:type="dxa"/>
            <w:tcBorders>
              <w:top w:val="nil"/>
              <w:left w:val="nil"/>
              <w:bottom w:val="nil"/>
              <w:right w:val="nil"/>
            </w:tcBorders>
          </w:tcPr>
          <w:p w:rsidR="00584602" w:rsidRPr="00584602" w:rsidRDefault="00584602" w:rsidP="00584602">
            <w:pPr>
              <w:widowControl w:val="0"/>
              <w:overflowPunct w:val="0"/>
              <w:autoSpaceDE w:val="0"/>
              <w:autoSpaceDN w:val="0"/>
              <w:adjustRightInd w:val="0"/>
              <w:spacing w:before="240" w:after="0" w:line="240" w:lineRule="auto"/>
              <w:jc w:val="left"/>
              <w:rPr>
                <w:rFonts w:ascii="Calibri" w:hAnsi="Calibri" w:cs="Calibri"/>
                <w:color w:val="000000"/>
                <w:kern w:val="28"/>
              </w:rPr>
            </w:pPr>
            <w:r w:rsidRPr="00584602">
              <w:rPr>
                <w:rFonts w:ascii="Calibri" w:hAnsi="Calibri" w:cs="Calibri"/>
                <w:color w:val="000000"/>
                <w:kern w:val="28"/>
              </w:rPr>
              <w:t xml:space="preserve">USF Library Resources and Services: </w:t>
            </w:r>
            <w:hyperlink r:id="rId17" w:history="1">
              <w:r w:rsidRPr="00584602">
                <w:rPr>
                  <w:rFonts w:ascii="Calibri" w:hAnsi="Calibri" w:cs="Calibri"/>
                  <w:color w:val="0000FF"/>
                  <w:kern w:val="28"/>
                  <w:u w:val="single"/>
                </w:rPr>
                <w:t>http://www.lib.usf.edu/</w:t>
              </w:r>
            </w:hyperlink>
          </w:p>
          <w:p w:rsidR="00584602" w:rsidRPr="00584602" w:rsidRDefault="00584602" w:rsidP="00584602">
            <w:pPr>
              <w:widowControl w:val="0"/>
              <w:overflowPunct w:val="0"/>
              <w:autoSpaceDE w:val="0"/>
              <w:autoSpaceDN w:val="0"/>
              <w:adjustRightInd w:val="0"/>
              <w:spacing w:before="240" w:after="0" w:line="240" w:lineRule="auto"/>
              <w:jc w:val="left"/>
              <w:rPr>
                <w:rFonts w:ascii="Calibri" w:hAnsi="Calibri" w:cs="Calibri"/>
                <w:color w:val="000000"/>
                <w:kern w:val="28"/>
              </w:rPr>
            </w:pPr>
            <w:proofErr w:type="spellStart"/>
            <w:r w:rsidRPr="00584602">
              <w:rPr>
                <w:rFonts w:ascii="Calibri" w:hAnsi="Calibri" w:cs="Calibri"/>
                <w:color w:val="000000"/>
                <w:kern w:val="28"/>
              </w:rPr>
              <w:t>Shimberg</w:t>
            </w:r>
            <w:proofErr w:type="spellEnd"/>
            <w:r w:rsidRPr="00584602">
              <w:rPr>
                <w:rFonts w:ascii="Calibri" w:hAnsi="Calibri" w:cs="Calibri"/>
                <w:color w:val="000000"/>
                <w:kern w:val="28"/>
              </w:rPr>
              <w:t xml:space="preserve"> Health Sciences Library: </w:t>
            </w:r>
            <w:hyperlink r:id="rId18" w:history="1">
              <w:r w:rsidRPr="00584602">
                <w:rPr>
                  <w:rFonts w:ascii="Calibri" w:hAnsi="Calibri" w:cs="Calibri"/>
                  <w:color w:val="0000FF"/>
                  <w:kern w:val="28"/>
                  <w:u w:val="single"/>
                </w:rPr>
                <w:t>http://health.usf.edu/library/home.html</w:t>
              </w:r>
            </w:hyperlink>
          </w:p>
          <w:p w:rsidR="00584602" w:rsidRPr="00584602" w:rsidRDefault="00584602" w:rsidP="00584602">
            <w:pPr>
              <w:overflowPunct w:val="0"/>
              <w:adjustRightInd w:val="0"/>
              <w:spacing w:before="240" w:after="0" w:line="240" w:lineRule="auto"/>
              <w:jc w:val="left"/>
              <w:rPr>
                <w:rFonts w:ascii="Calibri" w:hAnsi="Calibri" w:cs="Calibri"/>
                <w:kern w:val="28"/>
                <w:sz w:val="24"/>
                <w:szCs w:val="24"/>
              </w:rPr>
            </w:pPr>
            <w:r w:rsidRPr="00584602">
              <w:rPr>
                <w:rFonts w:ascii="Calibri" w:hAnsi="Calibri" w:cs="Calibri"/>
                <w:color w:val="000000"/>
                <w:kern w:val="28"/>
                <w:lang w:val="en-ZW"/>
              </w:rPr>
              <w:t>‘</w:t>
            </w:r>
            <w:r w:rsidRPr="00584602">
              <w:rPr>
                <w:rFonts w:ascii="Calibri" w:hAnsi="Calibri" w:cs="Calibri"/>
                <w:color w:val="000000"/>
                <w:kern w:val="28"/>
              </w:rPr>
              <w:t>How to Find a Journal Article</w:t>
            </w:r>
            <w:r w:rsidRPr="00584602">
              <w:rPr>
                <w:rFonts w:ascii="Calibri" w:hAnsi="Calibri" w:cs="Calibri"/>
                <w:color w:val="000000"/>
                <w:kern w:val="28"/>
                <w:lang w:val="en-ZW"/>
              </w:rPr>
              <w:t>’</w:t>
            </w:r>
            <w:r w:rsidRPr="00584602">
              <w:rPr>
                <w:rFonts w:ascii="Calibri" w:hAnsi="Calibri" w:cs="Calibri"/>
                <w:color w:val="000000"/>
                <w:kern w:val="28"/>
              </w:rPr>
              <w:t xml:space="preserve"> tutorial: </w:t>
            </w:r>
            <w:hyperlink r:id="rId19" w:history="1">
              <w:r w:rsidRPr="00584602">
                <w:rPr>
                  <w:rFonts w:ascii="Calibri" w:hAnsi="Calibri" w:cs="Calibri"/>
                  <w:color w:val="0000FF"/>
                  <w:kern w:val="28"/>
                  <w:u w:val="single"/>
                </w:rPr>
                <w:t>http://eta.health.usf.edu/publichealth/library/tutorial/index.html</w:t>
              </w:r>
            </w:hyperlink>
          </w:p>
        </w:tc>
      </w:tr>
      <w:tr w:rsidR="00584602" w:rsidRPr="00584602">
        <w:trPr>
          <w:trHeight w:val="684"/>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lang w:val="pt-BR"/>
              </w:rPr>
              <w:t xml:space="preserve">Citation Style </w:t>
            </w:r>
            <w:r w:rsidRPr="00584602">
              <w:rPr>
                <w:rFonts w:ascii="Calibri" w:hAnsi="Calibri" w:cs="Calibri"/>
                <w:kern w:val="28"/>
              </w:rPr>
              <w:t>Guides and Examples:</w:t>
            </w:r>
          </w:p>
        </w:tc>
        <w:tc>
          <w:tcPr>
            <w:tcW w:w="8640" w:type="dxa"/>
            <w:tcBorders>
              <w:top w:val="nil"/>
              <w:left w:val="nil"/>
              <w:bottom w:val="nil"/>
              <w:right w:val="nil"/>
            </w:tcBorders>
          </w:tcPr>
          <w:p w:rsidR="00584602" w:rsidRPr="00584602" w:rsidRDefault="00B47674" w:rsidP="00584602">
            <w:pPr>
              <w:widowControl w:val="0"/>
              <w:overflowPunct w:val="0"/>
              <w:autoSpaceDE w:val="0"/>
              <w:autoSpaceDN w:val="0"/>
              <w:adjustRightInd w:val="0"/>
              <w:spacing w:before="240" w:after="240" w:line="240" w:lineRule="auto"/>
              <w:jc w:val="left"/>
              <w:rPr>
                <w:rFonts w:ascii="Calibri" w:hAnsi="Calibri" w:cs="Calibri"/>
                <w:color w:val="0000FF"/>
                <w:kern w:val="28"/>
              </w:rPr>
            </w:pPr>
            <w:hyperlink r:id="rId20" w:history="1">
              <w:r w:rsidR="00584602" w:rsidRPr="00584602">
                <w:rPr>
                  <w:rFonts w:ascii="Calibri" w:hAnsi="Calibri" w:cs="Calibri"/>
                  <w:color w:val="0000FF"/>
                  <w:kern w:val="28"/>
                  <w:u w:val="single"/>
                </w:rPr>
                <w:t>http://www.lib.usf.edu/public/index.cfm?Pg=CitingSources</w:t>
              </w:r>
            </w:hyperlink>
          </w:p>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color w:val="0000FF"/>
                <w:kern w:val="28"/>
              </w:rPr>
              <w:t>This course uses APA style.</w:t>
            </w:r>
          </w:p>
        </w:tc>
      </w:tr>
      <w:tr w:rsidR="00584602" w:rsidRPr="00584602">
        <w:trPr>
          <w:trHeight w:val="54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Using Bibliographic Management Software:</w:t>
            </w:r>
          </w:p>
        </w:tc>
        <w:tc>
          <w:tcPr>
            <w:tcW w:w="8640" w:type="dxa"/>
            <w:tcBorders>
              <w:top w:val="nil"/>
              <w:left w:val="nil"/>
              <w:bottom w:val="nil"/>
              <w:right w:val="nil"/>
            </w:tcBorders>
          </w:tcPr>
          <w:p w:rsidR="00584602" w:rsidRPr="00584602" w:rsidRDefault="00B47674" w:rsidP="00584602">
            <w:pPr>
              <w:overflowPunct w:val="0"/>
              <w:adjustRightInd w:val="0"/>
              <w:spacing w:before="240" w:after="240" w:line="240" w:lineRule="auto"/>
              <w:jc w:val="left"/>
              <w:rPr>
                <w:rFonts w:ascii="Calibri" w:hAnsi="Calibri" w:cs="Calibri"/>
                <w:kern w:val="28"/>
                <w:sz w:val="24"/>
                <w:szCs w:val="24"/>
              </w:rPr>
            </w:pPr>
            <w:hyperlink r:id="rId21" w:history="1">
              <w:r w:rsidR="00584602" w:rsidRPr="00584602">
                <w:rPr>
                  <w:rFonts w:ascii="Calibri" w:hAnsi="Calibri" w:cs="Calibri"/>
                  <w:color w:val="0000FF"/>
                  <w:kern w:val="28"/>
                  <w:u w:val="single"/>
                </w:rPr>
                <w:t>http://eta.health.usf.edu/publichealth/library/bms/bms_v5_interface.html</w:t>
              </w:r>
            </w:hyperlink>
          </w:p>
        </w:tc>
      </w:tr>
      <w:tr w:rsidR="00584602" w:rsidRPr="00584602">
        <w:trPr>
          <w:trHeight w:val="54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Netiquette (online communication etiquette):</w:t>
            </w:r>
          </w:p>
        </w:tc>
        <w:tc>
          <w:tcPr>
            <w:tcW w:w="864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 xml:space="preserve">Netiquette guidelines: </w:t>
            </w:r>
            <w:hyperlink r:id="rId22" w:history="1">
              <w:r w:rsidRPr="00584602">
                <w:rPr>
                  <w:rFonts w:ascii="Calibri" w:hAnsi="Calibri" w:cs="Calibri"/>
                  <w:color w:val="0000FF"/>
                  <w:kern w:val="28"/>
                  <w:u w:val="single"/>
                </w:rPr>
                <w:t>http://eta.health.usf.edu/publichealth/standards/syllabus/Online_Netiquette.pdf</w:t>
              </w:r>
            </w:hyperlink>
          </w:p>
        </w:tc>
      </w:tr>
      <w:tr w:rsidR="00584602" w:rsidRPr="00584602">
        <w:trPr>
          <w:trHeight w:val="54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lastRenderedPageBreak/>
              <w:t>Plagiarism:</w:t>
            </w:r>
          </w:p>
        </w:tc>
        <w:tc>
          <w:tcPr>
            <w:tcW w:w="864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 xml:space="preserve">Tutorial on Plagiarism: </w:t>
            </w:r>
            <w:hyperlink r:id="rId23" w:history="1">
              <w:r w:rsidRPr="00584602">
                <w:rPr>
                  <w:rFonts w:ascii="Calibri" w:hAnsi="Calibri" w:cs="Calibri"/>
                  <w:color w:val="0000FF"/>
                  <w:kern w:val="28"/>
                  <w:u w:val="single"/>
                </w:rPr>
                <w:t>http://www.cte.usf.edu/plagiarism/plag.html</w:t>
              </w:r>
            </w:hyperlink>
          </w:p>
        </w:tc>
      </w:tr>
      <w:tr w:rsidR="00584602" w:rsidRPr="00584602">
        <w:trPr>
          <w:trHeight w:val="72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Safe Assignment:</w:t>
            </w:r>
          </w:p>
        </w:tc>
        <w:tc>
          <w:tcPr>
            <w:tcW w:w="864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proofErr w:type="spellStart"/>
            <w:r w:rsidRPr="00584602">
              <w:rPr>
                <w:rFonts w:ascii="Calibri" w:hAnsi="Calibri" w:cs="Calibri"/>
                <w:i/>
                <w:iCs/>
                <w:kern w:val="28"/>
              </w:rPr>
              <w:t>SafeAssignment</w:t>
            </w:r>
            <w:proofErr w:type="spellEnd"/>
            <w:r w:rsidRPr="00584602">
              <w:rPr>
                <w:rFonts w:ascii="Calibri" w:hAnsi="Calibri" w:cs="Calibri"/>
                <w:kern w:val="28"/>
              </w:rPr>
              <w:t xml:space="preserve"> Student Manual: </w:t>
            </w:r>
            <w:hyperlink r:id="rId24" w:history="1">
              <w:r w:rsidRPr="00584602">
                <w:rPr>
                  <w:rFonts w:ascii="Calibri" w:hAnsi="Calibri" w:cs="Calibri"/>
                  <w:color w:val="0000FF"/>
                  <w:kern w:val="28"/>
                  <w:u w:val="single"/>
                </w:rPr>
                <w:t>http://eta.health.usf.edu/technology/plagiarism/studentman.pdf</w:t>
              </w:r>
            </w:hyperlink>
          </w:p>
        </w:tc>
      </w:tr>
      <w:tr w:rsidR="00584602" w:rsidRPr="00584602">
        <w:trPr>
          <w:trHeight w:val="73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How to use Blackboard v7 Assignment Submission Tool:</w:t>
            </w:r>
          </w:p>
        </w:tc>
        <w:tc>
          <w:tcPr>
            <w:tcW w:w="8640" w:type="dxa"/>
            <w:tcBorders>
              <w:top w:val="nil"/>
              <w:left w:val="nil"/>
              <w:bottom w:val="nil"/>
              <w:right w:val="nil"/>
            </w:tcBorders>
          </w:tcPr>
          <w:p w:rsidR="00584602" w:rsidRPr="00584602" w:rsidRDefault="00B47674" w:rsidP="00584602">
            <w:pPr>
              <w:overflowPunct w:val="0"/>
              <w:adjustRightInd w:val="0"/>
              <w:spacing w:before="240" w:after="240" w:line="240" w:lineRule="auto"/>
              <w:jc w:val="left"/>
              <w:rPr>
                <w:rFonts w:ascii="Calibri" w:hAnsi="Calibri" w:cs="Calibri"/>
                <w:kern w:val="28"/>
                <w:sz w:val="24"/>
                <w:szCs w:val="24"/>
              </w:rPr>
            </w:pPr>
            <w:hyperlink r:id="rId25" w:history="1">
              <w:r w:rsidR="00584602" w:rsidRPr="00584602">
                <w:rPr>
                  <w:rFonts w:ascii="Calibri" w:hAnsi="Calibri" w:cs="Calibri"/>
                  <w:color w:val="0000FF"/>
                  <w:kern w:val="28"/>
                  <w:u w:val="single"/>
                </w:rPr>
                <w:t>http://eta.health.usf.edu/technology/Assignmenttoollarge.html</w:t>
              </w:r>
            </w:hyperlink>
          </w:p>
        </w:tc>
      </w:tr>
      <w:tr w:rsidR="00584602" w:rsidRPr="00584602">
        <w:trPr>
          <w:trHeight w:val="73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How to use Blackboard v7 Discussion Board:</w:t>
            </w:r>
          </w:p>
        </w:tc>
        <w:tc>
          <w:tcPr>
            <w:tcW w:w="8640" w:type="dxa"/>
            <w:tcBorders>
              <w:top w:val="nil"/>
              <w:left w:val="nil"/>
              <w:bottom w:val="nil"/>
              <w:right w:val="nil"/>
            </w:tcBorders>
          </w:tcPr>
          <w:p w:rsidR="00584602" w:rsidRPr="00584602" w:rsidRDefault="00B47674" w:rsidP="00584602">
            <w:pPr>
              <w:overflowPunct w:val="0"/>
              <w:adjustRightInd w:val="0"/>
              <w:spacing w:before="240" w:after="240" w:line="240" w:lineRule="auto"/>
              <w:jc w:val="left"/>
              <w:rPr>
                <w:rFonts w:ascii="Calibri" w:hAnsi="Calibri" w:cs="Calibri"/>
                <w:kern w:val="28"/>
                <w:sz w:val="24"/>
                <w:szCs w:val="24"/>
              </w:rPr>
            </w:pPr>
            <w:hyperlink r:id="rId26" w:history="1">
              <w:r w:rsidR="00584602" w:rsidRPr="00584602">
                <w:rPr>
                  <w:rFonts w:ascii="Calibri" w:hAnsi="Calibri" w:cs="Calibri"/>
                  <w:color w:val="0000FF"/>
                  <w:kern w:val="28"/>
                  <w:u w:val="single"/>
                </w:rPr>
                <w:t>http://eta.health.usf.edu/technology/Blackboard/Bb_v7_Discussion_board/Bb_discussion_board_narrated/player.html</w:t>
              </w:r>
            </w:hyperlink>
          </w:p>
        </w:tc>
      </w:tr>
      <w:tr w:rsidR="00584602" w:rsidRPr="00584602">
        <w:trPr>
          <w:trHeight w:val="530"/>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How to use Blackboard v7 Journal/Blog Tool:</w:t>
            </w:r>
          </w:p>
        </w:tc>
        <w:tc>
          <w:tcPr>
            <w:tcW w:w="8640" w:type="dxa"/>
            <w:tcBorders>
              <w:top w:val="nil"/>
              <w:left w:val="nil"/>
              <w:bottom w:val="nil"/>
              <w:right w:val="nil"/>
            </w:tcBorders>
          </w:tcPr>
          <w:p w:rsidR="00584602" w:rsidRPr="00584602" w:rsidRDefault="00B47674" w:rsidP="00584602">
            <w:pPr>
              <w:overflowPunct w:val="0"/>
              <w:adjustRightInd w:val="0"/>
              <w:spacing w:before="240" w:after="240" w:line="240" w:lineRule="auto"/>
              <w:jc w:val="left"/>
              <w:rPr>
                <w:rFonts w:ascii="Calibri" w:hAnsi="Calibri" w:cs="Calibri"/>
                <w:kern w:val="28"/>
                <w:sz w:val="24"/>
                <w:szCs w:val="24"/>
              </w:rPr>
            </w:pPr>
            <w:hyperlink r:id="rId27" w:history="1">
              <w:r w:rsidR="00584602" w:rsidRPr="00584602">
                <w:rPr>
                  <w:rFonts w:ascii="Calibri" w:hAnsi="Calibri" w:cs="Calibri"/>
                  <w:color w:val="0000FF"/>
                  <w:kern w:val="28"/>
                  <w:u w:val="single"/>
                </w:rPr>
                <w:t>http://support.learningobjects.com/help/campus_pack/2.7.13/journal/journal.htm</w:t>
              </w:r>
            </w:hyperlink>
          </w:p>
        </w:tc>
      </w:tr>
      <w:tr w:rsidR="00584602" w:rsidRPr="00584602">
        <w:trPr>
          <w:trHeight w:val="567"/>
        </w:trPr>
        <w:tc>
          <w:tcPr>
            <w:tcW w:w="2160" w:type="dxa"/>
            <w:tcBorders>
              <w:top w:val="nil"/>
              <w:left w:val="nil"/>
              <w:bottom w:val="nil"/>
              <w:right w:val="nil"/>
            </w:tcBorders>
          </w:tcPr>
          <w:p w:rsidR="00584602" w:rsidRPr="00584602" w:rsidRDefault="00584602" w:rsidP="00584602">
            <w:pPr>
              <w:overflowPunct w:val="0"/>
              <w:adjustRightInd w:val="0"/>
              <w:spacing w:before="240" w:after="240" w:line="240" w:lineRule="auto"/>
              <w:jc w:val="left"/>
              <w:rPr>
                <w:rFonts w:ascii="Calibri" w:hAnsi="Calibri" w:cs="Calibri"/>
                <w:kern w:val="28"/>
                <w:sz w:val="24"/>
                <w:szCs w:val="24"/>
              </w:rPr>
            </w:pPr>
            <w:r w:rsidRPr="00584602">
              <w:rPr>
                <w:rFonts w:ascii="Calibri" w:hAnsi="Calibri" w:cs="Calibri"/>
                <w:kern w:val="28"/>
              </w:rPr>
              <w:t>How to use Blackboard v7 Teams/Wiki Tool:</w:t>
            </w:r>
          </w:p>
        </w:tc>
        <w:tc>
          <w:tcPr>
            <w:tcW w:w="8640" w:type="dxa"/>
            <w:tcBorders>
              <w:top w:val="nil"/>
              <w:left w:val="nil"/>
              <w:bottom w:val="nil"/>
              <w:right w:val="nil"/>
            </w:tcBorders>
          </w:tcPr>
          <w:p w:rsidR="00584602" w:rsidRPr="00584602" w:rsidRDefault="00B47674" w:rsidP="00584602">
            <w:pPr>
              <w:overflowPunct w:val="0"/>
              <w:adjustRightInd w:val="0"/>
              <w:spacing w:before="240" w:after="240" w:line="240" w:lineRule="auto"/>
              <w:jc w:val="left"/>
              <w:rPr>
                <w:rFonts w:ascii="Calibri" w:hAnsi="Calibri" w:cs="Calibri"/>
                <w:kern w:val="28"/>
                <w:sz w:val="24"/>
                <w:szCs w:val="24"/>
              </w:rPr>
            </w:pPr>
            <w:hyperlink r:id="rId28" w:history="1">
              <w:r w:rsidR="00584602" w:rsidRPr="00584602">
                <w:rPr>
                  <w:rFonts w:ascii="Calibri" w:hAnsi="Calibri" w:cs="Calibri"/>
                  <w:color w:val="0000FF"/>
                  <w:kern w:val="28"/>
                  <w:u w:val="single"/>
                </w:rPr>
                <w:t>http://support.learningobjects.com/help/campus_pack/2.7.13/wiki/wiki.htm</w:t>
              </w:r>
            </w:hyperlink>
          </w:p>
        </w:tc>
      </w:tr>
    </w:tbl>
    <w:p w:rsidR="00584602" w:rsidRPr="00584602" w:rsidRDefault="00584602" w:rsidP="00584602">
      <w:pPr>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rPr>
          <w:rFonts w:ascii="Calibri" w:hAnsi="Calibri" w:cs="Calibri"/>
          <w:b/>
          <w:bCs/>
          <w:kern w:val="28"/>
        </w:rPr>
      </w:pPr>
      <w:r w:rsidRPr="00584602">
        <w:rPr>
          <w:rFonts w:ascii="Calibri" w:hAnsi="Calibri" w:cs="Calibri"/>
          <w:b/>
          <w:bCs/>
          <w:kern w:val="28"/>
        </w:rPr>
        <w:t>SCHEDULE OF CLASSES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b/>
          <w:bCs/>
          <w:kern w:val="28"/>
        </w:rPr>
      </w:pP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sz w:val="24"/>
          <w:szCs w:val="24"/>
        </w:rPr>
      </w:pPr>
    </w:p>
    <w:p w:rsidR="00584602" w:rsidRPr="00584602" w:rsidRDefault="00584602" w:rsidP="00584602">
      <w:pPr>
        <w:widowControl w:val="0"/>
        <w:tabs>
          <w:tab w:val="left" w:pos="720"/>
        </w:tabs>
        <w:overflowPunct w:val="0"/>
        <w:autoSpaceDE w:val="0"/>
        <w:autoSpaceDN w:val="0"/>
        <w:adjustRightInd w:val="0"/>
        <w:spacing w:after="0" w:line="240" w:lineRule="auto"/>
        <w:ind w:left="720" w:hanging="180"/>
        <w:jc w:val="left"/>
        <w:rPr>
          <w:rFonts w:ascii="Calibri" w:eastAsia="Times New Roman" w:hAnsi="Calibri" w:cs="Calibri"/>
          <w:b/>
          <w:bCs/>
          <w:kern w:val="28"/>
          <w:sz w:val="24"/>
          <w:szCs w:val="24"/>
        </w:rPr>
      </w:pPr>
      <w:r w:rsidRPr="00584602">
        <w:rPr>
          <w:rFonts w:ascii="Calibri" w:eastAsia="Times New Roman" w:hAnsi="Calibri" w:cs="Calibri"/>
          <w:b/>
          <w:bCs/>
          <w:kern w:val="28"/>
          <w:sz w:val="24"/>
          <w:szCs w:val="24"/>
        </w:rPr>
        <w:t>I.</w:t>
      </w:r>
      <w:r w:rsidRPr="00584602">
        <w:rPr>
          <w:rFonts w:ascii="Calibri" w:eastAsia="Times New Roman" w:hAnsi="Calibri" w:cs="Calibri"/>
          <w:b/>
          <w:bCs/>
          <w:kern w:val="28"/>
          <w:sz w:val="24"/>
          <w:szCs w:val="24"/>
        </w:rPr>
        <w:tab/>
        <w:t xml:space="preserve">Unit 1 </w:t>
      </w:r>
      <w:proofErr w:type="gramStart"/>
      <w:r w:rsidRPr="00584602">
        <w:rPr>
          <w:rFonts w:ascii="Calibri" w:eastAsia="Times New Roman" w:hAnsi="Calibri" w:cs="Calibri"/>
          <w:b/>
          <w:bCs/>
          <w:kern w:val="28"/>
          <w:sz w:val="24"/>
          <w:szCs w:val="24"/>
        </w:rPr>
        <w:t>-  Introduction</w:t>
      </w:r>
      <w:proofErr w:type="gramEnd"/>
      <w:r w:rsidRPr="00584602">
        <w:rPr>
          <w:rFonts w:ascii="Calibri" w:eastAsia="Times New Roman" w:hAnsi="Calibri" w:cs="Calibri"/>
          <w:b/>
          <w:bCs/>
          <w:kern w:val="28"/>
          <w:sz w:val="24"/>
          <w:szCs w:val="24"/>
        </w:rPr>
        <w:t xml:space="preserve"> and Overview</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b/>
          <w:bCs/>
          <w:kern w:val="28"/>
          <w:sz w:val="24"/>
          <w:szCs w:val="24"/>
        </w:rPr>
        <w:t xml:space="preserve">Section 1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Introduction and Overview of the Course</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Discussion Question 1 (2 points)</w:t>
      </w:r>
    </w:p>
    <w:p w:rsidR="00584602" w:rsidRPr="00584602" w:rsidRDefault="00584602" w:rsidP="00584602">
      <w:pPr>
        <w:widowControl w:val="0"/>
        <w:overflowPunct w:val="0"/>
        <w:autoSpaceDE w:val="0"/>
        <w:autoSpaceDN w:val="0"/>
        <w:adjustRightInd w:val="0"/>
        <w:spacing w:after="0" w:line="240" w:lineRule="auto"/>
        <w:ind w:left="54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b/>
          <w:bCs/>
          <w:kern w:val="28"/>
          <w:sz w:val="24"/>
          <w:szCs w:val="24"/>
        </w:rPr>
        <w:t xml:space="preserve">Section 2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Mitigation and Preparedness</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 xml:space="preserve">Haddow, Bullock &amp; </w:t>
      </w:r>
      <w:proofErr w:type="spellStart"/>
      <w:r w:rsidRPr="00584602">
        <w:rPr>
          <w:rFonts w:ascii="Calibri" w:hAnsi="Calibri" w:cs="Calibri"/>
          <w:kern w:val="28"/>
          <w:sz w:val="24"/>
          <w:szCs w:val="24"/>
        </w:rPr>
        <w:t>Copolla</w:t>
      </w:r>
      <w:proofErr w:type="spellEnd"/>
      <w:r w:rsidRPr="00584602">
        <w:rPr>
          <w:rFonts w:ascii="Calibri" w:hAnsi="Calibri" w:cs="Calibri"/>
          <w:kern w:val="28"/>
          <w:sz w:val="24"/>
          <w:szCs w:val="24"/>
        </w:rPr>
        <w:t>.</w:t>
      </w:r>
      <w:proofErr w:type="gramEnd"/>
      <w:r w:rsidRPr="00584602">
        <w:rPr>
          <w:rFonts w:ascii="Calibri" w:hAnsi="Calibri" w:cs="Calibri"/>
          <w:kern w:val="28"/>
          <w:sz w:val="24"/>
          <w:szCs w:val="24"/>
        </w:rPr>
        <w:t xml:space="preserve"> (2008)</w:t>
      </w:r>
      <w:proofErr w:type="gramStart"/>
      <w:r w:rsidRPr="00584602">
        <w:rPr>
          <w:rFonts w:ascii="Calibri" w:hAnsi="Calibri" w:cs="Calibri"/>
          <w:kern w:val="28"/>
          <w:sz w:val="24"/>
          <w:szCs w:val="24"/>
        </w:rPr>
        <w:t>.  Introduction</w:t>
      </w:r>
      <w:proofErr w:type="gramEnd"/>
      <w:r w:rsidRPr="00584602">
        <w:rPr>
          <w:rFonts w:ascii="Calibri" w:hAnsi="Calibri" w:cs="Calibri"/>
          <w:kern w:val="28"/>
          <w:sz w:val="24"/>
          <w:szCs w:val="24"/>
        </w:rPr>
        <w:t xml:space="preserve"> to Emergency Management 3</w:t>
      </w:r>
      <w:r w:rsidRPr="00584602">
        <w:rPr>
          <w:rFonts w:ascii="Calibri" w:hAnsi="Calibri" w:cs="Calibri"/>
          <w:kern w:val="28"/>
          <w:sz w:val="24"/>
          <w:szCs w:val="24"/>
          <w:vertAlign w:val="superscript"/>
        </w:rPr>
        <w:t>rd</w:t>
      </w:r>
      <w:r w:rsidRPr="00584602">
        <w:rPr>
          <w:rFonts w:ascii="Calibri" w:hAnsi="Calibri" w:cs="Calibri"/>
          <w:kern w:val="28"/>
          <w:sz w:val="24"/>
          <w:szCs w:val="24"/>
        </w:rPr>
        <w:t xml:space="preserve"> Edition: pp. 75-97.</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89-111.</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113-142.</w:t>
      </w:r>
    </w:p>
    <w:p w:rsidR="00584602" w:rsidRPr="00584602" w:rsidRDefault="00584602" w:rsidP="00584602">
      <w:pPr>
        <w:keepNext/>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lastRenderedPageBreak/>
        <w:t>FEMA Course:</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IS-7 </w:t>
      </w:r>
      <w:proofErr w:type="gramStart"/>
      <w:r w:rsidRPr="00584602">
        <w:rPr>
          <w:rFonts w:ascii="Calibri" w:eastAsia="Times New Roman" w:hAnsi="Calibri" w:cs="Calibri"/>
          <w:kern w:val="28"/>
          <w:sz w:val="24"/>
          <w:szCs w:val="24"/>
        </w:rPr>
        <w:t>A</w:t>
      </w:r>
      <w:proofErr w:type="gramEnd"/>
      <w:r w:rsidRPr="00584602">
        <w:rPr>
          <w:rFonts w:ascii="Calibri" w:eastAsia="Times New Roman" w:hAnsi="Calibri" w:cs="Calibri"/>
          <w:kern w:val="28"/>
          <w:sz w:val="24"/>
          <w:szCs w:val="24"/>
        </w:rPr>
        <w:t xml:space="preserve"> Citizens Guide to Disaster Assistance (2 points for the course and 3 points for participation in the group discussion) http://</w:t>
      </w:r>
      <w:hyperlink r:id="rId29" w:history="1">
        <w:r w:rsidRPr="00584602">
          <w:rPr>
            <w:rFonts w:ascii="Calibri" w:eastAsia="Times New Roman" w:hAnsi="Calibri" w:cs="Calibri"/>
            <w:color w:val="0000FF"/>
            <w:kern w:val="28"/>
            <w:sz w:val="24"/>
            <w:szCs w:val="24"/>
          </w:rPr>
          <w:t>www.training.fema.gov/emiweb/IS/crslist.asp</w:t>
        </w:r>
      </w:hyperlink>
    </w:p>
    <w:p w:rsidR="00584602" w:rsidRPr="00584602" w:rsidRDefault="00584602" w:rsidP="00584602">
      <w:pPr>
        <w:widowControl w:val="0"/>
        <w:overflowPunct w:val="0"/>
        <w:autoSpaceDE w:val="0"/>
        <w:autoSpaceDN w:val="0"/>
        <w:adjustRightInd w:val="0"/>
        <w:spacing w:after="0" w:line="240" w:lineRule="auto"/>
        <w:ind w:left="2160"/>
        <w:jc w:val="left"/>
        <w:rPr>
          <w:rFonts w:ascii="Calibri" w:hAnsi="Calibri" w:cs="Calibri"/>
          <w:b/>
          <w:bCs/>
          <w:kern w:val="28"/>
          <w:sz w:val="24"/>
          <w:szCs w:val="24"/>
        </w:rPr>
      </w:pP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b/>
          <w:bCs/>
          <w:kern w:val="28"/>
          <w:sz w:val="24"/>
          <w:szCs w:val="24"/>
        </w:rPr>
      </w:pPr>
      <w:proofErr w:type="gramStart"/>
      <w:r w:rsidRPr="00584602">
        <w:rPr>
          <w:rFonts w:ascii="Calibri" w:hAnsi="Calibri" w:cs="Calibri"/>
          <w:b/>
          <w:bCs/>
          <w:kern w:val="28"/>
          <w:sz w:val="24"/>
          <w:szCs w:val="24"/>
        </w:rPr>
        <w:t>Section  3</w:t>
      </w:r>
      <w:proofErr w:type="gramEnd"/>
      <w:r w:rsidRPr="00584602">
        <w:rPr>
          <w:rFonts w:ascii="Calibri" w:hAnsi="Calibri" w:cs="Calibri"/>
          <w:b/>
          <w:bCs/>
          <w:kern w:val="28"/>
          <w:sz w:val="24"/>
          <w:szCs w:val="24"/>
        </w:rPr>
        <w:t xml:space="preserve">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Disaster Response</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b/>
          <w:bCs/>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Haddow &amp; Bullock.</w:t>
      </w:r>
      <w:proofErr w:type="gramEnd"/>
      <w:r w:rsidRPr="00584602">
        <w:rPr>
          <w:rFonts w:ascii="Calibri" w:hAnsi="Calibri" w:cs="Calibri"/>
          <w:kern w:val="28"/>
          <w:sz w:val="24"/>
          <w:szCs w:val="24"/>
        </w:rPr>
        <w:t xml:space="preserve"> (2003)</w:t>
      </w:r>
      <w:proofErr w:type="gramStart"/>
      <w:r w:rsidRPr="00584602">
        <w:rPr>
          <w:rFonts w:ascii="Calibri" w:hAnsi="Calibri" w:cs="Calibri"/>
          <w:kern w:val="28"/>
          <w:sz w:val="24"/>
          <w:szCs w:val="24"/>
        </w:rPr>
        <w:t>.  Introduction</w:t>
      </w:r>
      <w:proofErr w:type="gramEnd"/>
      <w:r w:rsidRPr="00584602">
        <w:rPr>
          <w:rFonts w:ascii="Calibri" w:hAnsi="Calibri" w:cs="Calibri"/>
          <w:kern w:val="28"/>
          <w:sz w:val="24"/>
          <w:szCs w:val="24"/>
        </w:rPr>
        <w:t xml:space="preserve"> to Emergency Management: The disciplines of emergency management: pp. 77-86, 91-119, 124-130, and 337-367.</w:t>
      </w:r>
    </w:p>
    <w:p w:rsidR="00584602" w:rsidRPr="00584602" w:rsidRDefault="00584602" w:rsidP="00584602">
      <w:pPr>
        <w:widowControl w:val="0"/>
        <w:overflowPunct w:val="0"/>
        <w:autoSpaceDE w:val="0"/>
        <w:autoSpaceDN w:val="0"/>
        <w:adjustRightInd w:val="0"/>
        <w:spacing w:after="0" w:line="240" w:lineRule="auto"/>
        <w:ind w:left="1800"/>
        <w:jc w:val="left"/>
        <w:rPr>
          <w:rFonts w:ascii="Calibri" w:hAnsi="Calibri" w:cs="Calibri"/>
          <w:kern w:val="28"/>
          <w:sz w:val="24"/>
          <w:szCs w:val="24"/>
        </w:rPr>
      </w:pPr>
      <w:r w:rsidRPr="00584602">
        <w:rPr>
          <w:rFonts w:ascii="Calibri" w:hAnsi="Calibri" w:cs="Calibri"/>
          <w:kern w:val="28"/>
          <w:sz w:val="24"/>
          <w:szCs w:val="24"/>
        </w:rPr>
        <w:t>OR</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 xml:space="preserve">Haddow, Bullock &amp; </w:t>
      </w:r>
      <w:proofErr w:type="spellStart"/>
      <w:r w:rsidRPr="00584602">
        <w:rPr>
          <w:rFonts w:ascii="Calibri" w:hAnsi="Calibri" w:cs="Calibri"/>
          <w:kern w:val="28"/>
          <w:sz w:val="24"/>
          <w:szCs w:val="24"/>
        </w:rPr>
        <w:t>Copolla</w:t>
      </w:r>
      <w:proofErr w:type="spellEnd"/>
      <w:r w:rsidRPr="00584602">
        <w:rPr>
          <w:rFonts w:ascii="Calibri" w:hAnsi="Calibri" w:cs="Calibri"/>
          <w:kern w:val="28"/>
          <w:sz w:val="24"/>
          <w:szCs w:val="24"/>
        </w:rPr>
        <w:t>.</w:t>
      </w:r>
      <w:proofErr w:type="gramEnd"/>
      <w:r w:rsidRPr="00584602">
        <w:rPr>
          <w:rFonts w:ascii="Calibri" w:hAnsi="Calibri" w:cs="Calibri"/>
          <w:kern w:val="28"/>
          <w:sz w:val="24"/>
          <w:szCs w:val="24"/>
        </w:rPr>
        <w:t xml:space="preserve"> (2008)</w:t>
      </w:r>
      <w:proofErr w:type="gramStart"/>
      <w:r w:rsidRPr="00584602">
        <w:rPr>
          <w:rFonts w:ascii="Calibri" w:hAnsi="Calibri" w:cs="Calibri"/>
          <w:kern w:val="28"/>
          <w:sz w:val="24"/>
          <w:szCs w:val="24"/>
        </w:rPr>
        <w:t>.  Introduction</w:t>
      </w:r>
      <w:proofErr w:type="gramEnd"/>
      <w:r w:rsidRPr="00584602">
        <w:rPr>
          <w:rFonts w:ascii="Calibri" w:hAnsi="Calibri" w:cs="Calibri"/>
          <w:kern w:val="28"/>
          <w:sz w:val="24"/>
          <w:szCs w:val="24"/>
        </w:rPr>
        <w:t xml:space="preserve"> to Emergency Management 3</w:t>
      </w:r>
      <w:r w:rsidRPr="00584602">
        <w:rPr>
          <w:rFonts w:ascii="Calibri" w:hAnsi="Calibri" w:cs="Calibri"/>
          <w:kern w:val="28"/>
          <w:sz w:val="24"/>
          <w:szCs w:val="24"/>
          <w:vertAlign w:val="superscript"/>
        </w:rPr>
        <w:t>rd</w:t>
      </w:r>
      <w:r w:rsidRPr="00584602">
        <w:rPr>
          <w:rFonts w:ascii="Calibri" w:hAnsi="Calibri" w:cs="Calibri"/>
          <w:kern w:val="28"/>
          <w:sz w:val="24"/>
          <w:szCs w:val="24"/>
        </w:rPr>
        <w:t xml:space="preserve"> Edition: pp. 99-154.</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 xml:space="preserve">Haddow, Bullock &amp; </w:t>
      </w:r>
      <w:proofErr w:type="spellStart"/>
      <w:r w:rsidRPr="00584602">
        <w:rPr>
          <w:rFonts w:ascii="Calibri" w:hAnsi="Calibri" w:cs="Calibri"/>
          <w:kern w:val="28"/>
          <w:sz w:val="24"/>
          <w:szCs w:val="24"/>
        </w:rPr>
        <w:t>Copolla</w:t>
      </w:r>
      <w:proofErr w:type="spellEnd"/>
      <w:r w:rsidRPr="00584602">
        <w:rPr>
          <w:rFonts w:ascii="Calibri" w:hAnsi="Calibri" w:cs="Calibri"/>
          <w:kern w:val="28"/>
          <w:sz w:val="24"/>
          <w:szCs w:val="24"/>
        </w:rPr>
        <w:t>.</w:t>
      </w:r>
      <w:proofErr w:type="gramEnd"/>
      <w:r w:rsidRPr="00584602">
        <w:rPr>
          <w:rFonts w:ascii="Calibri" w:hAnsi="Calibri" w:cs="Calibri"/>
          <w:kern w:val="28"/>
          <w:sz w:val="24"/>
          <w:szCs w:val="24"/>
        </w:rPr>
        <w:t xml:space="preserve"> (2008)</w:t>
      </w:r>
      <w:proofErr w:type="gramStart"/>
      <w:r w:rsidRPr="00584602">
        <w:rPr>
          <w:rFonts w:ascii="Calibri" w:hAnsi="Calibri" w:cs="Calibri"/>
          <w:kern w:val="28"/>
          <w:sz w:val="24"/>
          <w:szCs w:val="24"/>
        </w:rPr>
        <w:t>.  Introduction</w:t>
      </w:r>
      <w:proofErr w:type="gramEnd"/>
      <w:r w:rsidRPr="00584602">
        <w:rPr>
          <w:rFonts w:ascii="Calibri" w:hAnsi="Calibri" w:cs="Calibri"/>
          <w:kern w:val="28"/>
          <w:sz w:val="24"/>
          <w:szCs w:val="24"/>
        </w:rPr>
        <w:t xml:space="preserve"> to Emergency Management 3</w:t>
      </w:r>
      <w:r w:rsidRPr="00584602">
        <w:rPr>
          <w:rFonts w:ascii="Calibri" w:hAnsi="Calibri" w:cs="Calibri"/>
          <w:kern w:val="28"/>
          <w:sz w:val="24"/>
          <w:szCs w:val="24"/>
          <w:vertAlign w:val="superscript"/>
        </w:rPr>
        <w:t>rd</w:t>
      </w:r>
      <w:r w:rsidRPr="00584602">
        <w:rPr>
          <w:rFonts w:ascii="Calibri" w:hAnsi="Calibri" w:cs="Calibri"/>
          <w:kern w:val="28"/>
          <w:sz w:val="24"/>
          <w:szCs w:val="24"/>
        </w:rPr>
        <w:t xml:space="preserve"> Edition: pp. 445-450.</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Tierney, Lindell, &amp; Perry.</w:t>
      </w:r>
      <w:proofErr w:type="gramEnd"/>
      <w:r w:rsidRPr="00584602">
        <w:rPr>
          <w:rFonts w:ascii="Calibri" w:hAnsi="Calibri" w:cs="Calibri"/>
          <w:kern w:val="28"/>
          <w:sz w:val="24"/>
          <w:szCs w:val="24"/>
        </w:rPr>
        <w:t xml:space="preserve"> (2001)</w:t>
      </w:r>
      <w:proofErr w:type="gramStart"/>
      <w:r w:rsidRPr="00584602">
        <w:rPr>
          <w:rFonts w:ascii="Calibri" w:hAnsi="Calibri" w:cs="Calibri"/>
          <w:kern w:val="28"/>
          <w:sz w:val="24"/>
          <w:szCs w:val="24"/>
        </w:rPr>
        <w:t>.  Facing</w:t>
      </w:r>
      <w:proofErr w:type="gramEnd"/>
      <w:r w:rsidRPr="00584602">
        <w:rPr>
          <w:rFonts w:ascii="Calibri" w:hAnsi="Calibri" w:cs="Calibri"/>
          <w:kern w:val="28"/>
          <w:sz w:val="24"/>
          <w:szCs w:val="24"/>
        </w:rPr>
        <w:t xml:space="preserve"> the Unexpected: Disaster preparedness and response in the United States: pp. 121-156.</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proofErr w:type="gramStart"/>
      <w:r w:rsidRPr="00584602">
        <w:rPr>
          <w:rFonts w:ascii="Calibri" w:hAnsi="Calibri" w:cs="Calibri"/>
          <w:kern w:val="28"/>
          <w:sz w:val="24"/>
          <w:szCs w:val="24"/>
        </w:rPr>
        <w:t>Tierney, Lindell, &amp; Perry.</w:t>
      </w:r>
      <w:proofErr w:type="gramEnd"/>
      <w:r w:rsidRPr="00584602">
        <w:rPr>
          <w:rFonts w:ascii="Calibri" w:hAnsi="Calibri" w:cs="Calibri"/>
          <w:kern w:val="28"/>
          <w:sz w:val="24"/>
          <w:szCs w:val="24"/>
        </w:rPr>
        <w:t xml:space="preserve"> (2001)</w:t>
      </w:r>
      <w:proofErr w:type="gramStart"/>
      <w:r w:rsidRPr="00584602">
        <w:rPr>
          <w:rFonts w:ascii="Calibri" w:hAnsi="Calibri" w:cs="Calibri"/>
          <w:kern w:val="28"/>
          <w:sz w:val="24"/>
          <w:szCs w:val="24"/>
        </w:rPr>
        <w:t>.  Facing</w:t>
      </w:r>
      <w:proofErr w:type="gramEnd"/>
      <w:r w:rsidRPr="00584602">
        <w:rPr>
          <w:rFonts w:ascii="Calibri" w:hAnsi="Calibri" w:cs="Calibri"/>
          <w:kern w:val="28"/>
          <w:sz w:val="24"/>
          <w:szCs w:val="24"/>
        </w:rPr>
        <w:t xml:space="preserve"> the Unexpected: Disaster preparedness and response in the United States: pp. 157-198.</w:t>
      </w:r>
    </w:p>
    <w:p w:rsidR="00584602" w:rsidRPr="00584602" w:rsidRDefault="00584602" w:rsidP="00584602">
      <w:pPr>
        <w:widowControl w:val="0"/>
        <w:overflowPunct w:val="0"/>
        <w:autoSpaceDE w:val="0"/>
        <w:autoSpaceDN w:val="0"/>
        <w:adjustRightInd w:val="0"/>
        <w:spacing w:after="0" w:line="240" w:lineRule="auto"/>
        <w:ind w:left="540"/>
        <w:jc w:val="left"/>
        <w:rPr>
          <w:rFonts w:ascii="Calibri" w:hAnsi="Calibri" w:cs="Calibri"/>
          <w:kern w:val="28"/>
          <w:sz w:val="24"/>
          <w:szCs w:val="24"/>
        </w:rPr>
      </w:pPr>
      <w:r w:rsidRPr="00584602">
        <w:rPr>
          <w:rFonts w:ascii="Calibri" w:hAnsi="Calibri" w:cs="Calibri"/>
          <w:kern w:val="28"/>
          <w:sz w:val="24"/>
          <w:szCs w:val="24"/>
        </w:rPr>
        <w:tab/>
        <w:t xml:space="preserve">Activities: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IS-7 </w:t>
      </w:r>
      <w:proofErr w:type="gramStart"/>
      <w:r w:rsidRPr="00584602">
        <w:rPr>
          <w:rFonts w:ascii="Calibri" w:eastAsia="Times New Roman" w:hAnsi="Calibri" w:cs="Calibri"/>
          <w:kern w:val="28"/>
          <w:sz w:val="24"/>
          <w:szCs w:val="24"/>
        </w:rPr>
        <w:t>A</w:t>
      </w:r>
      <w:proofErr w:type="gramEnd"/>
      <w:r w:rsidRPr="00584602">
        <w:rPr>
          <w:rFonts w:ascii="Calibri" w:eastAsia="Times New Roman" w:hAnsi="Calibri" w:cs="Calibri"/>
          <w:kern w:val="28"/>
          <w:sz w:val="24"/>
          <w:szCs w:val="24"/>
        </w:rPr>
        <w:t xml:space="preserve"> Citizens Guide to Disaster Assistance group discussion (2 points for the course and 3 points for participation in the group discussion)</w:t>
      </w:r>
    </w:p>
    <w:p w:rsidR="00584602" w:rsidRPr="00584602" w:rsidRDefault="00584602" w:rsidP="00584602">
      <w:pPr>
        <w:widowControl w:val="0"/>
        <w:overflowPunct w:val="0"/>
        <w:autoSpaceDE w:val="0"/>
        <w:autoSpaceDN w:val="0"/>
        <w:adjustRightInd w:val="0"/>
        <w:spacing w:after="0" w:line="240" w:lineRule="auto"/>
        <w:ind w:left="540"/>
        <w:jc w:val="left"/>
        <w:rPr>
          <w:rFonts w:ascii="Calibri" w:hAnsi="Calibri" w:cs="Calibri"/>
          <w:b/>
          <w:bCs/>
          <w:kern w:val="28"/>
          <w:sz w:val="24"/>
          <w:szCs w:val="24"/>
        </w:rPr>
      </w:pPr>
    </w:p>
    <w:p w:rsidR="00584602" w:rsidRPr="00584602" w:rsidRDefault="00584602" w:rsidP="00584602">
      <w:pPr>
        <w:widowControl w:val="0"/>
        <w:tabs>
          <w:tab w:val="left" w:pos="720"/>
        </w:tabs>
        <w:overflowPunct w:val="0"/>
        <w:autoSpaceDE w:val="0"/>
        <w:autoSpaceDN w:val="0"/>
        <w:adjustRightInd w:val="0"/>
        <w:spacing w:after="0" w:line="240" w:lineRule="auto"/>
        <w:ind w:left="720" w:hanging="180"/>
        <w:jc w:val="left"/>
        <w:rPr>
          <w:rFonts w:ascii="Calibri" w:eastAsia="Times New Roman" w:hAnsi="Calibri" w:cs="Calibri"/>
          <w:b/>
          <w:bCs/>
          <w:kern w:val="28"/>
          <w:sz w:val="24"/>
          <w:szCs w:val="24"/>
        </w:rPr>
      </w:pPr>
      <w:r w:rsidRPr="00584602">
        <w:rPr>
          <w:rFonts w:ascii="Calibri" w:eastAsia="Times New Roman" w:hAnsi="Calibri" w:cs="Calibri"/>
          <w:b/>
          <w:bCs/>
          <w:kern w:val="28"/>
          <w:sz w:val="24"/>
          <w:szCs w:val="24"/>
        </w:rPr>
        <w:t>II.</w:t>
      </w:r>
      <w:r w:rsidRPr="00584602">
        <w:rPr>
          <w:rFonts w:ascii="Calibri" w:eastAsia="Times New Roman" w:hAnsi="Calibri" w:cs="Calibri"/>
          <w:b/>
          <w:bCs/>
          <w:kern w:val="28"/>
          <w:sz w:val="24"/>
          <w:szCs w:val="24"/>
        </w:rPr>
        <w:tab/>
        <w:t xml:space="preserve">Unit 2 </w:t>
      </w:r>
      <w:r w:rsidRPr="00584602">
        <w:rPr>
          <w:rFonts w:ascii="Calibri" w:eastAsia="Times New Roman" w:hAnsi="Calibri" w:cs="Calibri"/>
          <w:b/>
          <w:bCs/>
          <w:kern w:val="28"/>
          <w:sz w:val="24"/>
          <w:szCs w:val="24"/>
          <w:lang w:val="en-ZW"/>
        </w:rPr>
        <w:t>–</w:t>
      </w:r>
      <w:r w:rsidRPr="00584602">
        <w:rPr>
          <w:rFonts w:ascii="Calibri" w:eastAsia="Times New Roman" w:hAnsi="Calibri" w:cs="Calibri"/>
          <w:b/>
          <w:bCs/>
          <w:kern w:val="28"/>
          <w:sz w:val="24"/>
          <w:szCs w:val="24"/>
        </w:rPr>
        <w:t xml:space="preserve"> Components of Disaster Response and Recovery</w:t>
      </w:r>
    </w:p>
    <w:p w:rsidR="00584602" w:rsidRPr="00584602" w:rsidRDefault="00584602" w:rsidP="00584602">
      <w:pPr>
        <w:widowControl w:val="0"/>
        <w:overflowPunct w:val="0"/>
        <w:autoSpaceDE w:val="0"/>
        <w:autoSpaceDN w:val="0"/>
        <w:adjustRightInd w:val="0"/>
        <w:spacing w:after="0" w:line="240" w:lineRule="auto"/>
        <w:ind w:left="54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left="720"/>
        <w:jc w:val="left"/>
        <w:rPr>
          <w:rFonts w:ascii="Calibri" w:hAnsi="Calibri" w:cs="Calibri"/>
          <w:b/>
          <w:bCs/>
          <w:kern w:val="28"/>
          <w:sz w:val="24"/>
          <w:szCs w:val="24"/>
        </w:rPr>
      </w:pPr>
      <w:r w:rsidRPr="00584602">
        <w:rPr>
          <w:rFonts w:ascii="Calibri" w:hAnsi="Calibri" w:cs="Calibri"/>
          <w:b/>
          <w:bCs/>
          <w:kern w:val="28"/>
          <w:sz w:val="24"/>
          <w:szCs w:val="24"/>
        </w:rPr>
        <w:t xml:space="preserve">Section 4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Communications</w:t>
      </w:r>
    </w:p>
    <w:p w:rsidR="00584602" w:rsidRPr="00584602" w:rsidRDefault="00584602" w:rsidP="00584602">
      <w:pPr>
        <w:keepNext/>
        <w:widowControl w:val="0"/>
        <w:overflowPunct w:val="0"/>
        <w:autoSpaceDE w:val="0"/>
        <w:autoSpaceDN w:val="0"/>
        <w:adjustRightInd w:val="0"/>
        <w:spacing w:after="0" w:line="240" w:lineRule="auto"/>
        <w:ind w:left="72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t>FEMA Course:</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w:t>
      </w:r>
      <w:proofErr w:type="gramStart"/>
      <w:r w:rsidRPr="00584602">
        <w:rPr>
          <w:rFonts w:ascii="Calibri" w:eastAsia="Times New Roman" w:hAnsi="Calibri" w:cs="Calibri"/>
          <w:kern w:val="28"/>
          <w:sz w:val="24"/>
          <w:szCs w:val="24"/>
        </w:rPr>
        <w:t>242  Effective</w:t>
      </w:r>
      <w:proofErr w:type="gramEnd"/>
      <w:r w:rsidRPr="00584602">
        <w:rPr>
          <w:rFonts w:ascii="Calibri" w:eastAsia="Times New Roman" w:hAnsi="Calibri" w:cs="Calibri"/>
          <w:kern w:val="28"/>
          <w:sz w:val="24"/>
          <w:szCs w:val="24"/>
        </w:rPr>
        <w:t xml:space="preserve"> Communication (2 points for the course and 3 points for participation in the group discussion) http://</w:t>
      </w:r>
      <w:hyperlink r:id="rId30" w:history="1">
        <w:r w:rsidRPr="00584602">
          <w:rPr>
            <w:rFonts w:ascii="Calibri" w:eastAsia="Times New Roman" w:hAnsi="Calibri" w:cs="Calibri"/>
            <w:color w:val="0000FF"/>
            <w:kern w:val="28"/>
            <w:sz w:val="24"/>
            <w:szCs w:val="24"/>
          </w:rPr>
          <w:t>www.training.fema.gov/emiweb/IS/crslist.asp</w:t>
        </w:r>
      </w:hyperlink>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Haddow &amp; Bullock.</w:t>
      </w:r>
      <w:proofErr w:type="gramEnd"/>
      <w:r w:rsidRPr="00584602">
        <w:rPr>
          <w:rFonts w:ascii="Calibri" w:eastAsia="Times New Roman" w:hAnsi="Calibri" w:cs="Calibri"/>
          <w:kern w:val="28"/>
          <w:sz w:val="24"/>
          <w:szCs w:val="24"/>
        </w:rPr>
        <w:t xml:space="preserve"> (2003)</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The disciplines of emergency management: pp. 121-124.</w:t>
      </w:r>
    </w:p>
    <w:p w:rsidR="00584602" w:rsidRPr="00584602" w:rsidRDefault="00584602" w:rsidP="00584602">
      <w:pPr>
        <w:widowControl w:val="0"/>
        <w:overflowPunct w:val="0"/>
        <w:autoSpaceDE w:val="0"/>
        <w:autoSpaceDN w:val="0"/>
        <w:adjustRightInd w:val="0"/>
        <w:spacing w:after="0" w:line="240" w:lineRule="auto"/>
        <w:ind w:left="1800" w:firstLine="360"/>
        <w:jc w:val="left"/>
        <w:rPr>
          <w:rFonts w:ascii="Calibri" w:hAnsi="Calibri" w:cs="Calibri"/>
          <w:kern w:val="28"/>
          <w:sz w:val="24"/>
          <w:szCs w:val="24"/>
        </w:rPr>
      </w:pPr>
      <w:r w:rsidRPr="00584602">
        <w:rPr>
          <w:rFonts w:ascii="Calibri" w:hAnsi="Calibri" w:cs="Calibri"/>
          <w:kern w:val="28"/>
          <w:sz w:val="24"/>
          <w:szCs w:val="24"/>
        </w:rPr>
        <w:t>OR</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143-146.</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Haddow &amp; Bullock.</w:t>
      </w:r>
      <w:proofErr w:type="gramEnd"/>
      <w:r w:rsidRPr="00584602">
        <w:rPr>
          <w:rFonts w:ascii="Calibri" w:eastAsia="Times New Roman" w:hAnsi="Calibri" w:cs="Calibri"/>
          <w:kern w:val="28"/>
          <w:sz w:val="24"/>
          <w:szCs w:val="24"/>
        </w:rPr>
        <w:t xml:space="preserve"> (2003)</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The disciplines of emergency management: pp. 195-217.</w:t>
      </w:r>
    </w:p>
    <w:p w:rsidR="00584602" w:rsidRPr="00584602" w:rsidRDefault="00584602" w:rsidP="00584602">
      <w:pPr>
        <w:widowControl w:val="0"/>
        <w:overflowPunct w:val="0"/>
        <w:autoSpaceDE w:val="0"/>
        <w:autoSpaceDN w:val="0"/>
        <w:adjustRightInd w:val="0"/>
        <w:spacing w:after="0" w:line="240" w:lineRule="auto"/>
        <w:ind w:left="2160"/>
        <w:jc w:val="left"/>
        <w:rPr>
          <w:rFonts w:ascii="Calibri" w:hAnsi="Calibri" w:cs="Calibri"/>
          <w:kern w:val="28"/>
          <w:sz w:val="24"/>
          <w:szCs w:val="24"/>
        </w:rPr>
      </w:pPr>
      <w:r w:rsidRPr="00584602">
        <w:rPr>
          <w:rFonts w:ascii="Calibri" w:hAnsi="Calibri" w:cs="Calibri"/>
          <w:kern w:val="28"/>
          <w:sz w:val="24"/>
          <w:szCs w:val="24"/>
        </w:rPr>
        <w:t>OR</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227-250.</w:t>
      </w:r>
    </w:p>
    <w:p w:rsidR="00584602" w:rsidRPr="00584602" w:rsidRDefault="00584602" w:rsidP="00584602">
      <w:pPr>
        <w:widowControl w:val="0"/>
        <w:tabs>
          <w:tab w:val="left" w:pos="2160"/>
          <w:tab w:val="left" w:pos="360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 xml:space="preserve"> (2005).</w:t>
      </w:r>
      <w:proofErr w:type="gramEnd"/>
      <w:r w:rsidRPr="00584602">
        <w:rPr>
          <w:rFonts w:ascii="Calibri" w:eastAsia="Times New Roman" w:hAnsi="Calibri" w:cs="Calibri"/>
          <w:kern w:val="28"/>
          <w:sz w:val="24"/>
          <w:szCs w:val="24"/>
        </w:rPr>
        <w:t xml:space="preserve">  Public Health Management of Disasters: The practice </w:t>
      </w:r>
      <w:r w:rsidRPr="00584602">
        <w:rPr>
          <w:rFonts w:ascii="Calibri" w:eastAsia="Times New Roman" w:hAnsi="Calibri" w:cs="Calibri"/>
          <w:kern w:val="28"/>
          <w:sz w:val="24"/>
          <w:szCs w:val="24"/>
        </w:rPr>
        <w:lastRenderedPageBreak/>
        <w:t>guide: pp. 131-149.</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Tierney, Lindell, &amp; Perry.</w:t>
      </w:r>
      <w:proofErr w:type="gramEnd"/>
      <w:r w:rsidRPr="00584602">
        <w:rPr>
          <w:rFonts w:ascii="Calibri" w:eastAsia="Times New Roman" w:hAnsi="Calibri" w:cs="Calibri"/>
          <w:kern w:val="28"/>
          <w:sz w:val="24"/>
          <w:szCs w:val="24"/>
        </w:rPr>
        <w:t xml:space="preserve"> (2001)</w:t>
      </w:r>
      <w:proofErr w:type="gramStart"/>
      <w:r w:rsidRPr="00584602">
        <w:rPr>
          <w:rFonts w:ascii="Calibri" w:eastAsia="Times New Roman" w:hAnsi="Calibri" w:cs="Calibri"/>
          <w:kern w:val="28"/>
          <w:sz w:val="24"/>
          <w:szCs w:val="24"/>
        </w:rPr>
        <w:t>.  Facing</w:t>
      </w:r>
      <w:proofErr w:type="gramEnd"/>
      <w:r w:rsidRPr="00584602">
        <w:rPr>
          <w:rFonts w:ascii="Calibri" w:eastAsia="Times New Roman" w:hAnsi="Calibri" w:cs="Calibri"/>
          <w:kern w:val="28"/>
          <w:sz w:val="24"/>
          <w:szCs w:val="24"/>
        </w:rPr>
        <w:t xml:space="preserve"> the Unexpected: Disaster preparedness and response in the United States: pp. 136-143.</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jc w:val="left"/>
        <w:rPr>
          <w:rFonts w:ascii="Calibri" w:hAnsi="Calibri" w:cs="Calibri"/>
          <w:kern w:val="28"/>
          <w:sz w:val="24"/>
          <w:szCs w:val="24"/>
        </w:rPr>
      </w:pPr>
      <w:r w:rsidRPr="00584602">
        <w:rPr>
          <w:rFonts w:ascii="Calibri" w:hAnsi="Calibri" w:cs="Calibri"/>
          <w:kern w:val="28"/>
          <w:sz w:val="24"/>
          <w:szCs w:val="24"/>
        </w:rPr>
        <w:tab/>
        <w:t xml:space="preserve">Activities: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IS-242 Effective Communication group discussion (2 points for the course and 3 points for participation in the group discussion)</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ind w:left="1800"/>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5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UASI, MMRS and ICS</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FEMA Course: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IS-100 Introduction to the Incident Command System (2 points for the course and 3 points for participation in the group discussion) http://</w:t>
      </w:r>
      <w:hyperlink r:id="rId31" w:history="1">
        <w:r w:rsidRPr="00584602">
          <w:rPr>
            <w:rFonts w:ascii="Calibri" w:eastAsia="Times New Roman" w:hAnsi="Calibri" w:cs="Calibri"/>
            <w:color w:val="0000FF"/>
            <w:kern w:val="28"/>
            <w:sz w:val="24"/>
            <w:szCs w:val="24"/>
          </w:rPr>
          <w:t>www.training.fema.gov/emiweb/IS/crslist.asp</w:t>
        </w:r>
      </w:hyperlink>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Haddow &amp; Bullock.</w:t>
      </w:r>
      <w:proofErr w:type="gramEnd"/>
      <w:r w:rsidRPr="00584602">
        <w:rPr>
          <w:rFonts w:ascii="Calibri" w:eastAsia="Times New Roman" w:hAnsi="Calibri" w:cs="Calibri"/>
          <w:kern w:val="28"/>
          <w:sz w:val="24"/>
          <w:szCs w:val="24"/>
        </w:rPr>
        <w:t xml:space="preserve"> (2003)</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The disciplines of emergency management: pp. 88-90.</w:t>
      </w:r>
    </w:p>
    <w:p w:rsidR="00584602" w:rsidRPr="00584602" w:rsidRDefault="00584602" w:rsidP="00584602">
      <w:pPr>
        <w:widowControl w:val="0"/>
        <w:overflowPunct w:val="0"/>
        <w:autoSpaceDE w:val="0"/>
        <w:autoSpaceDN w:val="0"/>
        <w:adjustRightInd w:val="0"/>
        <w:spacing w:after="0" w:line="240" w:lineRule="auto"/>
        <w:ind w:left="1800" w:firstLine="360"/>
        <w:jc w:val="left"/>
        <w:rPr>
          <w:rFonts w:ascii="Calibri" w:hAnsi="Calibri" w:cs="Calibri"/>
          <w:kern w:val="28"/>
          <w:sz w:val="24"/>
          <w:szCs w:val="24"/>
        </w:rPr>
      </w:pPr>
      <w:r w:rsidRPr="00584602">
        <w:rPr>
          <w:rFonts w:ascii="Calibri" w:hAnsi="Calibri" w:cs="Calibri"/>
          <w:kern w:val="28"/>
          <w:sz w:val="24"/>
          <w:szCs w:val="24"/>
        </w:rPr>
        <w:t>OR</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111-113.</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63-64.</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171-180.</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327-330.</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(2005)</w:t>
      </w:r>
      <w:proofErr w:type="gramStart"/>
      <w:r w:rsidRPr="00584602">
        <w:rPr>
          <w:rFonts w:ascii="Calibri" w:eastAsia="Times New Roman" w:hAnsi="Calibri" w:cs="Calibri"/>
          <w:kern w:val="28"/>
          <w:sz w:val="24"/>
          <w:szCs w:val="24"/>
        </w:rPr>
        <w:t>.  Public</w:t>
      </w:r>
      <w:proofErr w:type="gramEnd"/>
      <w:r w:rsidRPr="00584602">
        <w:rPr>
          <w:rFonts w:ascii="Calibri" w:eastAsia="Times New Roman" w:hAnsi="Calibri" w:cs="Calibri"/>
          <w:kern w:val="28"/>
          <w:sz w:val="24"/>
          <w:szCs w:val="24"/>
        </w:rPr>
        <w:t xml:space="preserve"> Health Management of Disasters: The practice guide: pp. 45-63. </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hAnsi="Calibri" w:cs="Calibri"/>
          <w:kern w:val="28"/>
          <w:sz w:val="24"/>
          <w:szCs w:val="24"/>
        </w:rPr>
      </w:pPr>
      <w:r w:rsidRPr="00584602">
        <w:rPr>
          <w:rFonts w:ascii="Calibri" w:hAnsi="Calibri" w:cs="Calibri"/>
          <w:kern w:val="28"/>
          <w:sz w:val="24"/>
          <w:szCs w:val="24"/>
        </w:rPr>
        <w:t>IS-100 Introduction to the Incident Command System group discussion (2 points for the course and 3 points for participation in the group discussion)</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6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The Role of Public Health</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(2005)</w:t>
      </w:r>
      <w:proofErr w:type="gramStart"/>
      <w:r w:rsidRPr="00584602">
        <w:rPr>
          <w:rFonts w:ascii="Calibri" w:eastAsia="Times New Roman" w:hAnsi="Calibri" w:cs="Calibri"/>
          <w:kern w:val="28"/>
          <w:sz w:val="24"/>
          <w:szCs w:val="24"/>
        </w:rPr>
        <w:t>.  Public</w:t>
      </w:r>
      <w:proofErr w:type="gramEnd"/>
      <w:r w:rsidRPr="00584602">
        <w:rPr>
          <w:rFonts w:ascii="Calibri" w:eastAsia="Times New Roman" w:hAnsi="Calibri" w:cs="Calibri"/>
          <w:kern w:val="28"/>
          <w:sz w:val="24"/>
          <w:szCs w:val="24"/>
        </w:rPr>
        <w:t xml:space="preserve"> Health Management of Disasters: The practice guide: pp. 33-43.</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(2005)</w:t>
      </w:r>
      <w:proofErr w:type="gramStart"/>
      <w:r w:rsidRPr="00584602">
        <w:rPr>
          <w:rFonts w:ascii="Calibri" w:eastAsia="Times New Roman" w:hAnsi="Calibri" w:cs="Calibri"/>
          <w:kern w:val="28"/>
          <w:sz w:val="24"/>
          <w:szCs w:val="24"/>
        </w:rPr>
        <w:t>.  Public</w:t>
      </w:r>
      <w:proofErr w:type="gramEnd"/>
      <w:r w:rsidRPr="00584602">
        <w:rPr>
          <w:rFonts w:ascii="Calibri" w:eastAsia="Times New Roman" w:hAnsi="Calibri" w:cs="Calibri"/>
          <w:kern w:val="28"/>
          <w:sz w:val="24"/>
          <w:szCs w:val="24"/>
        </w:rPr>
        <w:t xml:space="preserve"> Health Management of Disasters: The practice guide: pp. 63-85. </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(2005)</w:t>
      </w:r>
      <w:proofErr w:type="gramStart"/>
      <w:r w:rsidRPr="00584602">
        <w:rPr>
          <w:rFonts w:ascii="Calibri" w:eastAsia="Times New Roman" w:hAnsi="Calibri" w:cs="Calibri"/>
          <w:kern w:val="28"/>
          <w:sz w:val="24"/>
          <w:szCs w:val="24"/>
        </w:rPr>
        <w:t>.  Public</w:t>
      </w:r>
      <w:proofErr w:type="gramEnd"/>
      <w:r w:rsidRPr="00584602">
        <w:rPr>
          <w:rFonts w:ascii="Calibri" w:eastAsia="Times New Roman" w:hAnsi="Calibri" w:cs="Calibri"/>
          <w:kern w:val="28"/>
          <w:sz w:val="24"/>
          <w:szCs w:val="24"/>
        </w:rPr>
        <w:t xml:space="preserve"> Health Management of Disasters: The practice guide: pp. 165-187.</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183-204.</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lastRenderedPageBreak/>
        <w:t xml:space="preserve">Activities:  </w:t>
      </w:r>
    </w:p>
    <w:p w:rsidR="00584602" w:rsidRPr="00584602" w:rsidRDefault="00584602" w:rsidP="00584602">
      <w:pPr>
        <w:keepNext/>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Discussion Question 2 (2 points)</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7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US Disaster Response</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FEMA Course: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w:t>
      </w:r>
      <w:proofErr w:type="gramStart"/>
      <w:r w:rsidRPr="00584602">
        <w:rPr>
          <w:rFonts w:ascii="Calibri" w:eastAsia="Times New Roman" w:hAnsi="Calibri" w:cs="Calibri"/>
          <w:kern w:val="28"/>
          <w:sz w:val="24"/>
          <w:szCs w:val="24"/>
        </w:rPr>
        <w:t>800  Introduction</w:t>
      </w:r>
      <w:proofErr w:type="gramEnd"/>
      <w:r w:rsidRPr="00584602">
        <w:rPr>
          <w:rFonts w:ascii="Calibri" w:eastAsia="Times New Roman" w:hAnsi="Calibri" w:cs="Calibri"/>
          <w:kern w:val="28"/>
          <w:sz w:val="24"/>
          <w:szCs w:val="24"/>
        </w:rPr>
        <w:t xml:space="preserve"> to the National Response Plan (2 points for the course and 3 points for participation in the group discussion) http://</w:t>
      </w:r>
      <w:hyperlink r:id="rId32" w:history="1">
        <w:r w:rsidRPr="00584602">
          <w:rPr>
            <w:rFonts w:ascii="Calibri" w:eastAsia="Times New Roman" w:hAnsi="Calibri" w:cs="Calibri"/>
            <w:color w:val="0000FF"/>
            <w:kern w:val="28"/>
            <w:sz w:val="24"/>
            <w:szCs w:val="24"/>
          </w:rPr>
          <w:t>www.training.fema.gov/emiweb/IS/crslist.asp</w:t>
        </w:r>
      </w:hyperlink>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397-418.</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322-324.</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w:t>
      </w:r>
      <w:proofErr w:type="gramStart"/>
      <w:r w:rsidRPr="00584602">
        <w:rPr>
          <w:rFonts w:ascii="Calibri" w:eastAsia="Times New Roman" w:hAnsi="Calibri" w:cs="Calibri"/>
          <w:kern w:val="28"/>
          <w:sz w:val="24"/>
          <w:szCs w:val="24"/>
        </w:rPr>
        <w:t>800  Introduction</w:t>
      </w:r>
      <w:proofErr w:type="gramEnd"/>
      <w:r w:rsidRPr="00584602">
        <w:rPr>
          <w:rFonts w:ascii="Calibri" w:eastAsia="Times New Roman" w:hAnsi="Calibri" w:cs="Calibri"/>
          <w:kern w:val="28"/>
          <w:sz w:val="24"/>
          <w:szCs w:val="24"/>
        </w:rPr>
        <w:t xml:space="preserve"> to the National Response Plan group discussion (2 points for the course and 3 points for participation in the group discussion)</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color w:val="FF0000"/>
          <w:kern w:val="28"/>
          <w:sz w:val="24"/>
          <w:szCs w:val="24"/>
        </w:rPr>
      </w:pPr>
      <w:r w:rsidRPr="00584602">
        <w:rPr>
          <w:rFonts w:ascii="Calibri" w:hAnsi="Calibri" w:cs="Calibri"/>
          <w:b/>
          <w:bCs/>
          <w:color w:val="FF0000"/>
          <w:kern w:val="28"/>
          <w:sz w:val="24"/>
          <w:szCs w:val="24"/>
        </w:rPr>
        <w:t xml:space="preserve">Section 8 </w:t>
      </w:r>
      <w:r w:rsidRPr="00584602">
        <w:rPr>
          <w:rFonts w:ascii="Calibri" w:hAnsi="Calibri" w:cs="Calibri"/>
          <w:b/>
          <w:bCs/>
          <w:color w:val="FF0000"/>
          <w:kern w:val="28"/>
          <w:sz w:val="24"/>
          <w:szCs w:val="24"/>
          <w:lang w:val="en-ZW"/>
        </w:rPr>
        <w:t>–</w:t>
      </w:r>
      <w:r w:rsidRPr="00584602">
        <w:rPr>
          <w:rFonts w:ascii="Calibri" w:hAnsi="Calibri" w:cs="Calibri"/>
          <w:b/>
          <w:bCs/>
          <w:color w:val="FF0000"/>
          <w:kern w:val="28"/>
          <w:sz w:val="24"/>
          <w:szCs w:val="24"/>
        </w:rPr>
        <w:t xml:space="preserve"> Midterm Exam</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jc w:val="left"/>
        <w:rPr>
          <w:rFonts w:ascii="Calibri" w:hAnsi="Calibri" w:cs="Calibri"/>
          <w:kern w:val="28"/>
          <w:sz w:val="24"/>
          <w:szCs w:val="24"/>
        </w:rPr>
      </w:pPr>
    </w:p>
    <w:p w:rsidR="00584602" w:rsidRPr="00584602" w:rsidRDefault="00584602" w:rsidP="00584602">
      <w:pPr>
        <w:widowControl w:val="0"/>
        <w:tabs>
          <w:tab w:val="left" w:pos="720"/>
        </w:tabs>
        <w:overflowPunct w:val="0"/>
        <w:autoSpaceDE w:val="0"/>
        <w:autoSpaceDN w:val="0"/>
        <w:adjustRightInd w:val="0"/>
        <w:spacing w:after="0" w:line="240" w:lineRule="auto"/>
        <w:ind w:left="720" w:hanging="180"/>
        <w:jc w:val="left"/>
        <w:rPr>
          <w:rFonts w:ascii="Calibri" w:eastAsia="Times New Roman" w:hAnsi="Calibri" w:cs="Calibri"/>
          <w:b/>
          <w:bCs/>
          <w:kern w:val="28"/>
          <w:sz w:val="24"/>
          <w:szCs w:val="24"/>
        </w:rPr>
      </w:pPr>
      <w:r w:rsidRPr="00584602">
        <w:rPr>
          <w:rFonts w:ascii="Calibri" w:eastAsia="Times New Roman" w:hAnsi="Calibri" w:cs="Calibri"/>
          <w:b/>
          <w:bCs/>
          <w:kern w:val="28"/>
          <w:sz w:val="24"/>
          <w:szCs w:val="24"/>
        </w:rPr>
        <w:t>III.</w:t>
      </w:r>
      <w:r w:rsidRPr="00584602">
        <w:rPr>
          <w:rFonts w:ascii="Calibri" w:eastAsia="Times New Roman" w:hAnsi="Calibri" w:cs="Calibri"/>
          <w:b/>
          <w:bCs/>
          <w:kern w:val="28"/>
          <w:sz w:val="24"/>
          <w:szCs w:val="24"/>
        </w:rPr>
        <w:tab/>
        <w:t xml:space="preserve">Unit 3 </w:t>
      </w:r>
      <w:r w:rsidRPr="00584602">
        <w:rPr>
          <w:rFonts w:ascii="Calibri" w:eastAsia="Times New Roman" w:hAnsi="Calibri" w:cs="Calibri"/>
          <w:b/>
          <w:bCs/>
          <w:kern w:val="28"/>
          <w:sz w:val="24"/>
          <w:szCs w:val="24"/>
          <w:lang w:val="en-ZW"/>
        </w:rPr>
        <w:t>–</w:t>
      </w:r>
      <w:r w:rsidRPr="00584602">
        <w:rPr>
          <w:rFonts w:ascii="Calibri" w:eastAsia="Times New Roman" w:hAnsi="Calibri" w:cs="Calibri"/>
          <w:b/>
          <w:bCs/>
          <w:kern w:val="28"/>
          <w:sz w:val="24"/>
          <w:szCs w:val="24"/>
        </w:rPr>
        <w:t xml:space="preserve"> Disaster Recovery</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9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Recovery</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FEMA Course: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IS-814 Long Term Community Recovery (2 points for the course and 3 points for participation in the group discussion) http://</w:t>
      </w:r>
      <w:hyperlink r:id="rId33" w:history="1">
        <w:r w:rsidRPr="00584602">
          <w:rPr>
            <w:rFonts w:ascii="Calibri" w:eastAsia="Times New Roman" w:hAnsi="Calibri" w:cs="Calibri"/>
            <w:color w:val="0000FF"/>
            <w:kern w:val="28"/>
            <w:sz w:val="24"/>
            <w:szCs w:val="24"/>
          </w:rPr>
          <w:t>www.training.fema.gov/emiweb/IS/crslist.asp</w:t>
        </w:r>
      </w:hyperlink>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FEMA Higher Education Project (2004).</w:t>
      </w:r>
      <w:proofErr w:type="gramEnd"/>
      <w:r w:rsidRPr="00584602">
        <w:rPr>
          <w:rFonts w:ascii="Calibri" w:eastAsia="Times New Roman" w:hAnsi="Calibri" w:cs="Calibri"/>
          <w:kern w:val="28"/>
          <w:sz w:val="24"/>
          <w:szCs w:val="24"/>
        </w:rPr>
        <w:t xml:space="preserve">  </w:t>
      </w:r>
      <w:proofErr w:type="gramStart"/>
      <w:r w:rsidRPr="00584602">
        <w:rPr>
          <w:rFonts w:ascii="Calibri" w:eastAsia="Times New Roman" w:hAnsi="Calibri" w:cs="Calibri"/>
          <w:kern w:val="28"/>
          <w:sz w:val="24"/>
          <w:szCs w:val="24"/>
        </w:rPr>
        <w:t>Introduction to Emergency Management Textbook.</w:t>
      </w:r>
      <w:proofErr w:type="gramEnd"/>
      <w:r w:rsidRPr="00584602">
        <w:rPr>
          <w:rFonts w:ascii="Calibri" w:eastAsia="Times New Roman" w:hAnsi="Calibri" w:cs="Calibri"/>
          <w:kern w:val="28"/>
          <w:sz w:val="24"/>
          <w:szCs w:val="24"/>
        </w:rPr>
        <w:t xml:space="preserve">  Chapter 11: Disaster Recovery. </w:t>
      </w:r>
      <w:hyperlink r:id="rId34" w:history="1">
        <w:r w:rsidRPr="00584602">
          <w:rPr>
            <w:rFonts w:ascii="Calibri" w:eastAsia="Times New Roman" w:hAnsi="Calibri" w:cs="Calibri"/>
            <w:color w:val="0000FF"/>
            <w:kern w:val="28"/>
            <w:sz w:val="24"/>
            <w:szCs w:val="24"/>
            <w:u w:val="single"/>
          </w:rPr>
          <w:t>http://training.fema.gov/emiweb/edu/introtoEM.asp</w:t>
        </w:r>
      </w:hyperlink>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Petterson</w:t>
      </w:r>
      <w:proofErr w:type="spellEnd"/>
      <w:r w:rsidRPr="00584602">
        <w:rPr>
          <w:rFonts w:ascii="Calibri" w:eastAsia="Times New Roman" w:hAnsi="Calibri" w:cs="Calibri"/>
          <w:kern w:val="28"/>
          <w:sz w:val="24"/>
          <w:szCs w:val="24"/>
        </w:rPr>
        <w:t>, J. (1999).</w:t>
      </w:r>
      <w:proofErr w:type="gramEnd"/>
      <w:r w:rsidRPr="00584602">
        <w:rPr>
          <w:rFonts w:ascii="Calibri" w:eastAsia="Times New Roman" w:hAnsi="Calibri" w:cs="Calibri"/>
          <w:kern w:val="28"/>
          <w:sz w:val="24"/>
          <w:szCs w:val="24"/>
        </w:rPr>
        <w:t xml:space="preserve">  </w:t>
      </w:r>
      <w:proofErr w:type="gramStart"/>
      <w:r w:rsidRPr="00584602">
        <w:rPr>
          <w:rFonts w:ascii="Calibri" w:eastAsia="Times New Roman" w:hAnsi="Calibri" w:cs="Calibri"/>
          <w:kern w:val="28"/>
          <w:sz w:val="24"/>
          <w:szCs w:val="24"/>
        </w:rPr>
        <w:t>A review of the literature and programs on local recovery from disaster.</w:t>
      </w:r>
      <w:proofErr w:type="gramEnd"/>
      <w:r w:rsidRPr="00584602">
        <w:rPr>
          <w:rFonts w:ascii="Calibri" w:eastAsia="Times New Roman" w:hAnsi="Calibri" w:cs="Calibri"/>
          <w:kern w:val="28"/>
          <w:sz w:val="24"/>
          <w:szCs w:val="24"/>
        </w:rPr>
        <w:t xml:space="preserve">  </w:t>
      </w:r>
      <w:proofErr w:type="gramStart"/>
      <w:r w:rsidRPr="00584602">
        <w:rPr>
          <w:rFonts w:ascii="Calibri" w:eastAsia="Times New Roman" w:hAnsi="Calibri" w:cs="Calibri"/>
          <w:kern w:val="28"/>
          <w:sz w:val="24"/>
          <w:szCs w:val="24"/>
        </w:rPr>
        <w:t>Natural Hazards Research Working Paper #102.</w:t>
      </w:r>
      <w:proofErr w:type="gramEnd"/>
      <w:r w:rsidRPr="00584602">
        <w:rPr>
          <w:rFonts w:ascii="Calibri" w:eastAsia="Times New Roman" w:hAnsi="Calibri" w:cs="Calibri"/>
          <w:kern w:val="28"/>
          <w:sz w:val="24"/>
          <w:szCs w:val="24"/>
        </w:rPr>
        <w:t xml:space="preserve">  Can be found for free at </w:t>
      </w:r>
      <w:hyperlink r:id="rId35" w:history="1">
        <w:r w:rsidRPr="00584602">
          <w:rPr>
            <w:rFonts w:ascii="Calibri" w:eastAsia="Times New Roman" w:hAnsi="Calibri" w:cs="Calibri"/>
            <w:color w:val="0000FF"/>
            <w:kern w:val="28"/>
            <w:sz w:val="24"/>
            <w:szCs w:val="24"/>
            <w:u w:val="single"/>
          </w:rPr>
          <w:t>http://www.colorado.edu/hazards/wp/wp102/wp102org.html</w:t>
        </w:r>
      </w:hyperlink>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jc w:val="left"/>
        <w:rPr>
          <w:rFonts w:ascii="Calibri" w:hAnsi="Calibri" w:cs="Calibri"/>
          <w:kern w:val="28"/>
          <w:sz w:val="24"/>
          <w:szCs w:val="24"/>
        </w:rPr>
      </w:pPr>
      <w:r w:rsidRPr="00584602">
        <w:rPr>
          <w:rFonts w:ascii="Calibri" w:hAnsi="Calibri" w:cs="Calibri"/>
          <w:kern w:val="28"/>
          <w:sz w:val="24"/>
          <w:szCs w:val="24"/>
        </w:rPr>
        <w:tab/>
        <w:t xml:space="preserve">Activities:  </w:t>
      </w:r>
    </w:p>
    <w:p w:rsidR="00584602" w:rsidRPr="00584602" w:rsidRDefault="00584602" w:rsidP="00584602">
      <w:pPr>
        <w:widowControl w:val="0"/>
        <w:tabs>
          <w:tab w:val="left" w:pos="720"/>
          <w:tab w:val="left" w:pos="2160"/>
          <w:tab w:val="center" w:pos="4320"/>
          <w:tab w:val="right" w:pos="8640"/>
        </w:tabs>
        <w:overflowPunct w:val="0"/>
        <w:autoSpaceDE w:val="0"/>
        <w:autoSpaceDN w:val="0"/>
        <w:adjustRightInd w:val="0"/>
        <w:spacing w:after="0" w:line="240" w:lineRule="auto"/>
        <w:ind w:left="2160" w:hanging="360"/>
        <w:jc w:val="left"/>
        <w:rPr>
          <w:rFonts w:ascii="Calibri" w:hAnsi="Calibri" w:cs="Calibri"/>
          <w:kern w:val="28"/>
          <w:sz w:val="24"/>
          <w:szCs w:val="24"/>
        </w:rPr>
      </w:pPr>
      <w:r w:rsidRPr="00584602">
        <w:rPr>
          <w:rFonts w:ascii="Calibri" w:hAnsi="Calibri" w:cs="Calibri"/>
          <w:kern w:val="28"/>
          <w:sz w:val="24"/>
          <w:szCs w:val="24"/>
        </w:rPr>
        <w:t>IS-814 Long Term Community Recovery group discussion (2 points for the course and 3 points for participation in the group discussion)</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10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Recovery Functions of the Emergency Operations Center (EOC)</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Readings: </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lastRenderedPageBreak/>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39-53.</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207-232.</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keepNext/>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Discussion Question 3 (2 points)</w:t>
      </w:r>
    </w:p>
    <w:p w:rsidR="00584602" w:rsidRPr="00584602" w:rsidRDefault="00584602" w:rsidP="00584602">
      <w:pPr>
        <w:widowControl w:val="0"/>
        <w:overflowPunct w:val="0"/>
        <w:autoSpaceDE w:val="0"/>
        <w:autoSpaceDN w:val="0"/>
        <w:adjustRightInd w:val="0"/>
        <w:spacing w:after="0" w:line="240" w:lineRule="auto"/>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11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Recovery Functions of the EOC (continued)</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 </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FEMA Course: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IS-288 </w:t>
      </w:r>
      <w:proofErr w:type="gramStart"/>
      <w:r w:rsidRPr="00584602">
        <w:rPr>
          <w:rFonts w:ascii="Calibri" w:eastAsia="Times New Roman" w:hAnsi="Calibri" w:cs="Calibri"/>
          <w:kern w:val="28"/>
          <w:sz w:val="24"/>
          <w:szCs w:val="24"/>
        </w:rPr>
        <w:t>The</w:t>
      </w:r>
      <w:proofErr w:type="gramEnd"/>
      <w:r w:rsidRPr="00584602">
        <w:rPr>
          <w:rFonts w:ascii="Calibri" w:eastAsia="Times New Roman" w:hAnsi="Calibri" w:cs="Calibri"/>
          <w:kern w:val="28"/>
          <w:sz w:val="24"/>
          <w:szCs w:val="24"/>
        </w:rPr>
        <w:t xml:space="preserve"> Role of Voluntary Agencies in Emergency Management (2 points for the course and 3 points for participation in the group discussion)</w:t>
      </w:r>
    </w:p>
    <w:p w:rsidR="00584602" w:rsidRPr="00584602" w:rsidRDefault="00584602" w:rsidP="00584602">
      <w:pPr>
        <w:widowControl w:val="0"/>
        <w:overflowPunct w:val="0"/>
        <w:autoSpaceDE w:val="0"/>
        <w:autoSpaceDN w:val="0"/>
        <w:adjustRightInd w:val="0"/>
        <w:spacing w:after="0" w:line="240" w:lineRule="auto"/>
        <w:ind w:left="1440" w:firstLine="720"/>
        <w:jc w:val="left"/>
        <w:rPr>
          <w:rFonts w:ascii="Calibri" w:hAnsi="Calibri" w:cs="Calibri"/>
          <w:kern w:val="28"/>
          <w:sz w:val="24"/>
          <w:szCs w:val="24"/>
        </w:rPr>
      </w:pPr>
      <w:r w:rsidRPr="00584602">
        <w:rPr>
          <w:rFonts w:ascii="Calibri" w:hAnsi="Calibri" w:cs="Calibri"/>
          <w:kern w:val="28"/>
          <w:sz w:val="24"/>
          <w:szCs w:val="24"/>
        </w:rPr>
        <w:t>http://</w:t>
      </w:r>
      <w:hyperlink r:id="rId36" w:history="1">
        <w:r w:rsidRPr="00584602">
          <w:rPr>
            <w:rFonts w:ascii="Calibri" w:hAnsi="Calibri" w:cs="Calibri"/>
            <w:color w:val="0000FF"/>
            <w:kern w:val="28"/>
            <w:sz w:val="24"/>
            <w:szCs w:val="24"/>
          </w:rPr>
          <w:t>www.training.fema.gov/emiweb/IS/crslist.asp</w:t>
        </w:r>
      </w:hyperlink>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tabs>
          <w:tab w:val="left" w:pos="720"/>
        </w:tabs>
        <w:overflowPunct w:val="0"/>
        <w:autoSpaceDE w:val="0"/>
        <w:autoSpaceDN w:val="0"/>
        <w:adjustRightInd w:val="0"/>
        <w:spacing w:after="0" w:line="240" w:lineRule="auto"/>
        <w:ind w:left="720" w:hanging="180"/>
        <w:jc w:val="left"/>
        <w:rPr>
          <w:rFonts w:ascii="Calibri" w:eastAsia="Times New Roman" w:hAnsi="Calibri" w:cs="Calibri"/>
          <w:b/>
          <w:bCs/>
          <w:kern w:val="28"/>
          <w:sz w:val="24"/>
          <w:szCs w:val="24"/>
        </w:rPr>
      </w:pPr>
      <w:r w:rsidRPr="00584602">
        <w:rPr>
          <w:rFonts w:ascii="Calibri" w:eastAsia="Times New Roman" w:hAnsi="Calibri" w:cs="Calibri"/>
          <w:b/>
          <w:bCs/>
          <w:kern w:val="28"/>
          <w:sz w:val="24"/>
          <w:szCs w:val="24"/>
        </w:rPr>
        <w:t>IV.</w:t>
      </w:r>
      <w:r w:rsidRPr="00584602">
        <w:rPr>
          <w:rFonts w:ascii="Calibri" w:eastAsia="Times New Roman" w:hAnsi="Calibri" w:cs="Calibri"/>
          <w:b/>
          <w:bCs/>
          <w:kern w:val="28"/>
          <w:sz w:val="24"/>
          <w:szCs w:val="24"/>
        </w:rPr>
        <w:tab/>
        <w:t xml:space="preserve">Unit 4 </w:t>
      </w:r>
      <w:r w:rsidRPr="00584602">
        <w:rPr>
          <w:rFonts w:ascii="Calibri" w:eastAsia="Times New Roman" w:hAnsi="Calibri" w:cs="Calibri"/>
          <w:b/>
          <w:bCs/>
          <w:kern w:val="28"/>
          <w:sz w:val="24"/>
          <w:szCs w:val="24"/>
          <w:lang w:val="en-ZW"/>
        </w:rPr>
        <w:t>–</w:t>
      </w:r>
      <w:r w:rsidRPr="00584602">
        <w:rPr>
          <w:rFonts w:ascii="Calibri" w:eastAsia="Times New Roman" w:hAnsi="Calibri" w:cs="Calibri"/>
          <w:b/>
          <w:bCs/>
          <w:kern w:val="28"/>
          <w:sz w:val="24"/>
          <w:szCs w:val="24"/>
        </w:rPr>
        <w:t xml:space="preserve"> Disaster Recovery and Public Health </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12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Citizens Role and the Role of Public Health</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Tierney, Lindell, &amp; Perry.</w:t>
      </w:r>
      <w:proofErr w:type="gramEnd"/>
      <w:r w:rsidRPr="00584602">
        <w:rPr>
          <w:rFonts w:ascii="Calibri" w:eastAsia="Times New Roman" w:hAnsi="Calibri" w:cs="Calibri"/>
          <w:kern w:val="28"/>
          <w:sz w:val="24"/>
          <w:szCs w:val="24"/>
        </w:rPr>
        <w:t xml:space="preserve"> (2001)</w:t>
      </w:r>
      <w:proofErr w:type="gramStart"/>
      <w:r w:rsidRPr="00584602">
        <w:rPr>
          <w:rFonts w:ascii="Calibri" w:eastAsia="Times New Roman" w:hAnsi="Calibri" w:cs="Calibri"/>
          <w:kern w:val="28"/>
          <w:sz w:val="24"/>
          <w:szCs w:val="24"/>
        </w:rPr>
        <w:t>.  Facing</w:t>
      </w:r>
      <w:proofErr w:type="gramEnd"/>
      <w:r w:rsidRPr="00584602">
        <w:rPr>
          <w:rFonts w:ascii="Calibri" w:eastAsia="Times New Roman" w:hAnsi="Calibri" w:cs="Calibri"/>
          <w:kern w:val="28"/>
          <w:sz w:val="24"/>
          <w:szCs w:val="24"/>
        </w:rPr>
        <w:t xml:space="preserve"> the Unexpected: Disaster preparedness and response in the United States: pp. 81-120.</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Haddow &amp; Bullock.</w:t>
      </w:r>
      <w:proofErr w:type="gramEnd"/>
      <w:r w:rsidRPr="00584602">
        <w:rPr>
          <w:rFonts w:ascii="Calibri" w:eastAsia="Times New Roman" w:hAnsi="Calibri" w:cs="Calibri"/>
          <w:kern w:val="28"/>
          <w:sz w:val="24"/>
          <w:szCs w:val="24"/>
        </w:rPr>
        <w:t xml:space="preserve"> (2003). Introduction to Emergency Management: The disciplines of emergency management: pp. 145-146.</w:t>
      </w:r>
    </w:p>
    <w:p w:rsidR="00584602" w:rsidRPr="00584602" w:rsidRDefault="00584602" w:rsidP="00584602">
      <w:pPr>
        <w:widowControl w:val="0"/>
        <w:overflowPunct w:val="0"/>
        <w:autoSpaceDE w:val="0"/>
        <w:autoSpaceDN w:val="0"/>
        <w:adjustRightInd w:val="0"/>
        <w:spacing w:after="0" w:line="240" w:lineRule="auto"/>
        <w:ind w:left="1800" w:firstLine="360"/>
        <w:jc w:val="left"/>
        <w:rPr>
          <w:rFonts w:ascii="Calibri" w:hAnsi="Calibri" w:cs="Calibri"/>
          <w:kern w:val="28"/>
          <w:sz w:val="24"/>
          <w:szCs w:val="24"/>
        </w:rPr>
      </w:pPr>
      <w:r w:rsidRPr="00584602">
        <w:rPr>
          <w:rFonts w:ascii="Calibri" w:hAnsi="Calibri" w:cs="Calibri"/>
          <w:kern w:val="28"/>
          <w:sz w:val="24"/>
          <w:szCs w:val="24"/>
        </w:rPr>
        <w:t>OR</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155-182.</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u w:val="single"/>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Waugh &amp; Tierney.</w:t>
      </w:r>
      <w:proofErr w:type="gramEnd"/>
      <w:r w:rsidRPr="00584602">
        <w:rPr>
          <w:rFonts w:ascii="Calibri" w:eastAsia="Times New Roman" w:hAnsi="Calibri" w:cs="Calibri"/>
          <w:kern w:val="28"/>
          <w:sz w:val="24"/>
          <w:szCs w:val="24"/>
        </w:rPr>
        <w:t xml:space="preserve"> (2007)</w:t>
      </w:r>
      <w:proofErr w:type="gramStart"/>
      <w:r w:rsidRPr="00584602">
        <w:rPr>
          <w:rFonts w:ascii="Calibri" w:eastAsia="Times New Roman" w:hAnsi="Calibri" w:cs="Calibri"/>
          <w:kern w:val="28"/>
          <w:sz w:val="24"/>
          <w:szCs w:val="24"/>
        </w:rPr>
        <w:t>.  Emergency</w:t>
      </w:r>
      <w:proofErr w:type="gramEnd"/>
      <w:r w:rsidRPr="00584602">
        <w:rPr>
          <w:rFonts w:ascii="Calibri" w:eastAsia="Times New Roman" w:hAnsi="Calibri" w:cs="Calibri"/>
          <w:kern w:val="28"/>
          <w:sz w:val="24"/>
          <w:szCs w:val="24"/>
        </w:rPr>
        <w:t xml:space="preserve"> Management: Principles and practice for local government: pp. 71-84.</w:t>
      </w:r>
    </w:p>
    <w:p w:rsidR="00584602" w:rsidRPr="00584602" w:rsidRDefault="00584602" w:rsidP="00584602">
      <w:pPr>
        <w:widowControl w:val="0"/>
        <w:tabs>
          <w:tab w:val="left" w:pos="2160"/>
          <w:tab w:val="left" w:pos="342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proofErr w:type="spellStart"/>
      <w:r w:rsidRPr="00584602">
        <w:rPr>
          <w:rFonts w:ascii="Calibri" w:eastAsia="Times New Roman" w:hAnsi="Calibri" w:cs="Calibri"/>
          <w:kern w:val="28"/>
          <w:sz w:val="24"/>
          <w:szCs w:val="24"/>
        </w:rPr>
        <w:t>Landesman</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(2005)</w:t>
      </w:r>
      <w:proofErr w:type="gramStart"/>
      <w:r w:rsidRPr="00584602">
        <w:rPr>
          <w:rFonts w:ascii="Calibri" w:eastAsia="Times New Roman" w:hAnsi="Calibri" w:cs="Calibri"/>
          <w:kern w:val="28"/>
          <w:sz w:val="24"/>
          <w:szCs w:val="24"/>
        </w:rPr>
        <w:t>.  Public</w:t>
      </w:r>
      <w:proofErr w:type="gramEnd"/>
      <w:r w:rsidRPr="00584602">
        <w:rPr>
          <w:rFonts w:ascii="Calibri" w:eastAsia="Times New Roman" w:hAnsi="Calibri" w:cs="Calibri"/>
          <w:kern w:val="28"/>
          <w:sz w:val="24"/>
          <w:szCs w:val="24"/>
        </w:rPr>
        <w:t xml:space="preserve"> Health Management of Disasters: The Practice Guide: pp. 189-210.</w:t>
      </w:r>
    </w:p>
    <w:p w:rsidR="00584602" w:rsidRPr="00584602" w:rsidRDefault="00584602" w:rsidP="00584602">
      <w:pPr>
        <w:widowControl w:val="0"/>
        <w:tabs>
          <w:tab w:val="left" w:pos="3420"/>
        </w:tabs>
        <w:overflowPunct w:val="0"/>
        <w:autoSpaceDE w:val="0"/>
        <w:autoSpaceDN w:val="0"/>
        <w:adjustRightInd w:val="0"/>
        <w:spacing w:after="0" w:line="240" w:lineRule="auto"/>
        <w:ind w:left="1800"/>
        <w:jc w:val="left"/>
        <w:rPr>
          <w:rFonts w:ascii="Calibri" w:hAnsi="Calibri" w:cs="Calibri"/>
          <w:kern w:val="28"/>
          <w:sz w:val="24"/>
          <w:szCs w:val="24"/>
        </w:rPr>
      </w:pPr>
      <w:r w:rsidRPr="00584602">
        <w:rPr>
          <w:rFonts w:ascii="Calibri" w:hAnsi="Calibri" w:cs="Calibri"/>
          <w:kern w:val="28"/>
          <w:sz w:val="24"/>
          <w:szCs w:val="24"/>
        </w:rPr>
        <w:t>Visit the website listed below:</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Citizen Corps </w:t>
      </w:r>
      <w:hyperlink r:id="rId37" w:history="1">
        <w:r w:rsidRPr="00584602">
          <w:rPr>
            <w:rFonts w:ascii="Calibri" w:eastAsia="Times New Roman" w:hAnsi="Calibri" w:cs="Calibri"/>
            <w:color w:val="0000FF"/>
            <w:kern w:val="28"/>
            <w:sz w:val="24"/>
            <w:szCs w:val="24"/>
            <w:u w:val="single"/>
          </w:rPr>
          <w:t>http://citizencorps.gov</w:t>
        </w:r>
      </w:hyperlink>
      <w:r w:rsidRPr="00584602">
        <w:rPr>
          <w:rFonts w:ascii="Calibri" w:eastAsia="Times New Roman" w:hAnsi="Calibri" w:cs="Calibri"/>
          <w:kern w:val="28"/>
          <w:sz w:val="24"/>
          <w:szCs w:val="24"/>
        </w:rPr>
        <w:t xml:space="preserve"> </w:t>
      </w: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ind w:left="720"/>
        <w:jc w:val="left"/>
        <w:rPr>
          <w:rFonts w:ascii="Calibri" w:hAnsi="Calibri" w:cs="Calibri"/>
          <w:kern w:val="28"/>
          <w:sz w:val="24"/>
          <w:szCs w:val="24"/>
        </w:rPr>
      </w:pP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ind w:left="720"/>
        <w:jc w:val="left"/>
        <w:rPr>
          <w:rFonts w:ascii="Calibri" w:hAnsi="Calibri" w:cs="Calibri"/>
          <w:kern w:val="28"/>
          <w:sz w:val="24"/>
          <w:szCs w:val="24"/>
        </w:rPr>
      </w:pPr>
    </w:p>
    <w:p w:rsidR="00584602" w:rsidRPr="00584602" w:rsidRDefault="00584602" w:rsidP="00584602">
      <w:pPr>
        <w:widowControl w:val="0"/>
        <w:tabs>
          <w:tab w:val="left" w:pos="720"/>
          <w:tab w:val="center" w:pos="4320"/>
          <w:tab w:val="right" w:pos="8640"/>
        </w:tabs>
        <w:overflowPunct w:val="0"/>
        <w:autoSpaceDE w:val="0"/>
        <w:autoSpaceDN w:val="0"/>
        <w:adjustRightInd w:val="0"/>
        <w:spacing w:after="0" w:line="240" w:lineRule="auto"/>
        <w:ind w:left="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IS-288 </w:t>
      </w:r>
      <w:proofErr w:type="gramStart"/>
      <w:r w:rsidRPr="00584602">
        <w:rPr>
          <w:rFonts w:ascii="Calibri" w:eastAsia="Times New Roman" w:hAnsi="Calibri" w:cs="Calibri"/>
          <w:kern w:val="28"/>
          <w:sz w:val="24"/>
          <w:szCs w:val="24"/>
        </w:rPr>
        <w:t>The</w:t>
      </w:r>
      <w:proofErr w:type="gramEnd"/>
      <w:r w:rsidRPr="00584602">
        <w:rPr>
          <w:rFonts w:ascii="Calibri" w:eastAsia="Times New Roman" w:hAnsi="Calibri" w:cs="Calibri"/>
          <w:kern w:val="28"/>
          <w:sz w:val="24"/>
          <w:szCs w:val="24"/>
        </w:rPr>
        <w:t xml:space="preserve"> Role of Voluntary Agencies in Emergency Management group discussion (2 points for the course and 3 points for participation in the group discussion)</w:t>
      </w:r>
    </w:p>
    <w:p w:rsidR="00584602" w:rsidRPr="00584602" w:rsidRDefault="00584602" w:rsidP="00584602">
      <w:pPr>
        <w:keepNext/>
        <w:widowControl w:val="0"/>
        <w:overflowPunct w:val="0"/>
        <w:autoSpaceDE w:val="0"/>
        <w:autoSpaceDN w:val="0"/>
        <w:adjustRightInd w:val="0"/>
        <w:spacing w:after="0" w:line="240" w:lineRule="auto"/>
        <w:jc w:val="left"/>
        <w:rPr>
          <w:rFonts w:ascii="Calibri" w:hAnsi="Calibri" w:cs="Calibri"/>
          <w:b/>
          <w:bCs/>
          <w:kern w:val="28"/>
          <w:sz w:val="24"/>
          <w:szCs w:val="24"/>
        </w:rPr>
      </w:pPr>
      <w:r w:rsidRPr="00584602">
        <w:rPr>
          <w:rFonts w:ascii="Calibri" w:hAnsi="Calibri" w:cs="Calibri"/>
          <w:kern w:val="28"/>
          <w:sz w:val="24"/>
          <w:szCs w:val="24"/>
        </w:rPr>
        <w:tab/>
      </w:r>
      <w:r w:rsidRPr="00584602">
        <w:rPr>
          <w:rFonts w:ascii="Calibri" w:hAnsi="Calibri" w:cs="Calibri"/>
          <w:kern w:val="28"/>
          <w:sz w:val="24"/>
          <w:szCs w:val="24"/>
        </w:rPr>
        <w:tab/>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13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Recovery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Case Studies</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keepNext/>
        <w:widowControl w:val="0"/>
        <w:overflowPunct w:val="0"/>
        <w:autoSpaceDE w:val="0"/>
        <w:autoSpaceDN w:val="0"/>
        <w:adjustRightInd w:val="0"/>
        <w:spacing w:after="0" w:line="240" w:lineRule="auto"/>
        <w:ind w:left="2160" w:hanging="360"/>
        <w:jc w:val="left"/>
        <w:rPr>
          <w:rFonts w:ascii="Calibri" w:eastAsia="Times New Roman" w:hAnsi="Calibri" w:cs="Calibri"/>
          <w:b/>
          <w:bCs/>
          <w:kern w:val="28"/>
          <w:sz w:val="24"/>
          <w:szCs w:val="24"/>
        </w:rPr>
      </w:pPr>
      <w:proofErr w:type="gramStart"/>
      <w:r w:rsidRPr="00584602">
        <w:rPr>
          <w:rFonts w:ascii="Wingdings" w:eastAsia="Times New Roman" w:hAnsi="Wingdings" w:cs="Wingdings"/>
          <w:color w:val="000000"/>
          <w:kern w:val="28"/>
          <w:sz w:val="24"/>
          <w:szCs w:val="24"/>
        </w:rPr>
        <w:t></w:t>
      </w:r>
      <w:r w:rsidRPr="00584602">
        <w:rPr>
          <w:rFonts w:ascii="Wingdings" w:eastAsia="Times New Roman" w:hAnsi="Wingdings" w:cs="Wingdings"/>
          <w:color w:val="000000"/>
          <w:kern w:val="28"/>
          <w:sz w:val="24"/>
          <w:szCs w:val="24"/>
        </w:rPr>
        <w:tab/>
      </w:r>
      <w:r w:rsidRPr="00584602">
        <w:rPr>
          <w:rFonts w:ascii="Calibri" w:eastAsia="Times New Roman" w:hAnsi="Calibri" w:cs="Calibri"/>
          <w:color w:val="000000"/>
          <w:kern w:val="28"/>
          <w:sz w:val="24"/>
          <w:szCs w:val="24"/>
        </w:rPr>
        <w:t>Emergency and Risk Management Case Studies Textbook.</w:t>
      </w:r>
      <w:proofErr w:type="gramEnd"/>
      <w:r w:rsidRPr="00584602">
        <w:rPr>
          <w:rFonts w:ascii="Calibri" w:eastAsia="Times New Roman" w:hAnsi="Calibri" w:cs="Calibri"/>
          <w:color w:val="000000"/>
          <w:kern w:val="28"/>
          <w:sz w:val="24"/>
          <w:szCs w:val="24"/>
        </w:rPr>
        <w:t xml:space="preserve">  Chapter 5: </w:t>
      </w:r>
      <w:proofErr w:type="gramStart"/>
      <w:r w:rsidRPr="00584602">
        <w:rPr>
          <w:rFonts w:ascii="Calibri" w:eastAsia="Times New Roman" w:hAnsi="Calibri" w:cs="Calibri"/>
          <w:color w:val="000000"/>
          <w:kern w:val="28"/>
          <w:sz w:val="24"/>
          <w:szCs w:val="24"/>
        </w:rPr>
        <w:t>Recovery  Available</w:t>
      </w:r>
      <w:proofErr w:type="gramEnd"/>
      <w:r w:rsidRPr="00584602">
        <w:rPr>
          <w:rFonts w:ascii="Calibri" w:eastAsia="Times New Roman" w:hAnsi="Calibri" w:cs="Calibri"/>
          <w:color w:val="000000"/>
          <w:kern w:val="28"/>
          <w:sz w:val="24"/>
          <w:szCs w:val="24"/>
        </w:rPr>
        <w:t xml:space="preserve"> online at </w:t>
      </w:r>
      <w:hyperlink r:id="rId38" w:history="1">
        <w:r w:rsidRPr="00584602">
          <w:rPr>
            <w:rFonts w:ascii="Calibri" w:eastAsia="Times New Roman" w:hAnsi="Calibri" w:cs="Calibri"/>
            <w:color w:val="0000FF"/>
            <w:kern w:val="28"/>
            <w:sz w:val="24"/>
            <w:szCs w:val="24"/>
            <w:u w:val="single"/>
          </w:rPr>
          <w:t>http://www.training.fema.gov/EMIWeb/edu/emoutline.asp</w:t>
        </w:r>
      </w:hyperlink>
      <w:r w:rsidRPr="00584602">
        <w:rPr>
          <w:rFonts w:ascii="Calibri" w:eastAsia="Times New Roman" w:hAnsi="Calibri" w:cs="Calibri"/>
          <w:color w:val="000000"/>
          <w:kern w:val="28"/>
          <w:sz w:val="24"/>
          <w:szCs w:val="24"/>
        </w:rPr>
        <w:t xml:space="preserve">.  </w:t>
      </w: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keepNext/>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Discussion Question 4 (2 points)</w:t>
      </w:r>
    </w:p>
    <w:p w:rsidR="00584602" w:rsidRPr="00584602" w:rsidRDefault="00584602" w:rsidP="00584602">
      <w:pPr>
        <w:widowControl w:val="0"/>
        <w:overflowPunct w:val="0"/>
        <w:autoSpaceDE w:val="0"/>
        <w:autoSpaceDN w:val="0"/>
        <w:adjustRightInd w:val="0"/>
        <w:spacing w:after="0" w:line="240" w:lineRule="auto"/>
        <w:ind w:left="720"/>
        <w:jc w:val="left"/>
        <w:rPr>
          <w:rFonts w:ascii="Calibri" w:hAnsi="Calibri" w:cs="Calibri"/>
          <w:b/>
          <w:bCs/>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b/>
          <w:bCs/>
          <w:kern w:val="28"/>
          <w:sz w:val="24"/>
          <w:szCs w:val="24"/>
        </w:rPr>
      </w:pPr>
      <w:r w:rsidRPr="00584602">
        <w:rPr>
          <w:rFonts w:ascii="Calibri" w:hAnsi="Calibri" w:cs="Calibri"/>
          <w:b/>
          <w:bCs/>
          <w:kern w:val="28"/>
          <w:sz w:val="24"/>
          <w:szCs w:val="24"/>
        </w:rPr>
        <w:t xml:space="preserve">Section 14 &amp;15 </w:t>
      </w:r>
      <w:r w:rsidRPr="00584602">
        <w:rPr>
          <w:rFonts w:ascii="Calibri" w:hAnsi="Calibri" w:cs="Calibri"/>
          <w:b/>
          <w:bCs/>
          <w:kern w:val="28"/>
          <w:sz w:val="24"/>
          <w:szCs w:val="24"/>
          <w:lang w:val="en-ZW"/>
        </w:rPr>
        <w:t>–</w:t>
      </w:r>
      <w:r w:rsidRPr="00584602">
        <w:rPr>
          <w:rFonts w:ascii="Calibri" w:hAnsi="Calibri" w:cs="Calibri"/>
          <w:b/>
          <w:bCs/>
          <w:kern w:val="28"/>
          <w:sz w:val="24"/>
          <w:szCs w:val="24"/>
        </w:rPr>
        <w:t xml:space="preserve"> International Disaster Recovery</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Readings:</w:t>
      </w:r>
    </w:p>
    <w:p w:rsidR="00584602" w:rsidRPr="00584602" w:rsidRDefault="00584602" w:rsidP="00584602">
      <w:pPr>
        <w:widowControl w:val="0"/>
        <w:tabs>
          <w:tab w:val="left" w:pos="216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u w:val="single"/>
        </w:rPr>
      </w:pPr>
      <w:proofErr w:type="gramStart"/>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Haddow, Bullock &amp; </w:t>
      </w:r>
      <w:proofErr w:type="spellStart"/>
      <w:r w:rsidRPr="00584602">
        <w:rPr>
          <w:rFonts w:ascii="Calibri" w:eastAsia="Times New Roman" w:hAnsi="Calibri" w:cs="Calibri"/>
          <w:kern w:val="28"/>
          <w:sz w:val="24"/>
          <w:szCs w:val="24"/>
        </w:rPr>
        <w:t>Copolla</w:t>
      </w:r>
      <w:proofErr w:type="spellEnd"/>
      <w:r w:rsidRPr="00584602">
        <w:rPr>
          <w:rFonts w:ascii="Calibri" w:eastAsia="Times New Roman" w:hAnsi="Calibri" w:cs="Calibri"/>
          <w:kern w:val="28"/>
          <w:sz w:val="24"/>
          <w:szCs w:val="24"/>
        </w:rPr>
        <w:t>.</w:t>
      </w:r>
      <w:proofErr w:type="gramEnd"/>
      <w:r w:rsidRPr="00584602">
        <w:rPr>
          <w:rFonts w:ascii="Calibri" w:eastAsia="Times New Roman" w:hAnsi="Calibri" w:cs="Calibri"/>
          <w:kern w:val="28"/>
          <w:sz w:val="24"/>
          <w:szCs w:val="24"/>
        </w:rPr>
        <w:t xml:space="preserve"> (2008)</w:t>
      </w:r>
      <w:proofErr w:type="gramStart"/>
      <w:r w:rsidRPr="00584602">
        <w:rPr>
          <w:rFonts w:ascii="Calibri" w:eastAsia="Times New Roman" w:hAnsi="Calibri" w:cs="Calibri"/>
          <w:kern w:val="28"/>
          <w:sz w:val="24"/>
          <w:szCs w:val="24"/>
        </w:rPr>
        <w:t>.  Introduction</w:t>
      </w:r>
      <w:proofErr w:type="gramEnd"/>
      <w:r w:rsidRPr="00584602">
        <w:rPr>
          <w:rFonts w:ascii="Calibri" w:eastAsia="Times New Roman" w:hAnsi="Calibri" w:cs="Calibri"/>
          <w:kern w:val="28"/>
          <w:sz w:val="24"/>
          <w:szCs w:val="24"/>
        </w:rPr>
        <w:t xml:space="preserve"> to Emergency Management 3</w:t>
      </w:r>
      <w:r w:rsidRPr="00584602">
        <w:rPr>
          <w:rFonts w:ascii="Calibri" w:eastAsia="Times New Roman" w:hAnsi="Calibri" w:cs="Calibri"/>
          <w:kern w:val="28"/>
          <w:sz w:val="24"/>
          <w:szCs w:val="24"/>
          <w:vertAlign w:val="superscript"/>
        </w:rPr>
        <w:t>rd</w:t>
      </w:r>
      <w:r w:rsidRPr="00584602">
        <w:rPr>
          <w:rFonts w:ascii="Calibri" w:eastAsia="Times New Roman" w:hAnsi="Calibri" w:cs="Calibri"/>
          <w:kern w:val="28"/>
          <w:sz w:val="24"/>
          <w:szCs w:val="24"/>
        </w:rPr>
        <w:t xml:space="preserve"> Edition: pp. 251-301.</w:t>
      </w:r>
    </w:p>
    <w:p w:rsidR="00584602" w:rsidRPr="00584602" w:rsidRDefault="00584602" w:rsidP="00584602">
      <w:pPr>
        <w:widowControl w:val="0"/>
        <w:overflowPunct w:val="0"/>
        <w:autoSpaceDE w:val="0"/>
        <w:autoSpaceDN w:val="0"/>
        <w:adjustRightInd w:val="0"/>
        <w:spacing w:after="0" w:line="240" w:lineRule="auto"/>
        <w:ind w:left="1800"/>
        <w:jc w:val="left"/>
        <w:rPr>
          <w:rFonts w:ascii="Calibri" w:hAnsi="Calibri" w:cs="Calibri"/>
          <w:kern w:val="28"/>
          <w:sz w:val="24"/>
          <w:szCs w:val="24"/>
          <w:u w:val="single"/>
        </w:rPr>
      </w:pPr>
      <w:r w:rsidRPr="00584602">
        <w:rPr>
          <w:rFonts w:ascii="Calibri" w:hAnsi="Calibri" w:cs="Calibri"/>
          <w:kern w:val="28"/>
          <w:sz w:val="24"/>
          <w:szCs w:val="24"/>
        </w:rPr>
        <w:t>Visit the websites listed below:</w:t>
      </w:r>
    </w:p>
    <w:p w:rsidR="00584602" w:rsidRPr="00584602" w:rsidRDefault="00584602" w:rsidP="00584602">
      <w:pPr>
        <w:widowControl w:val="0"/>
        <w:tabs>
          <w:tab w:val="left" w:pos="2160"/>
          <w:tab w:val="left" w:pos="360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u w:val="single"/>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The NGO (non-government) Café </w:t>
      </w:r>
      <w:hyperlink r:id="rId39" w:history="1">
        <w:r w:rsidRPr="00584602">
          <w:rPr>
            <w:rFonts w:ascii="Calibri" w:eastAsia="Times New Roman" w:hAnsi="Calibri" w:cs="Calibri"/>
            <w:color w:val="0000FF"/>
            <w:kern w:val="28"/>
            <w:sz w:val="24"/>
            <w:szCs w:val="24"/>
            <w:u w:val="single"/>
          </w:rPr>
          <w:t>http://www.gdrc.org/ngo/ncafe-f.html</w:t>
        </w:r>
      </w:hyperlink>
    </w:p>
    <w:p w:rsidR="00584602" w:rsidRPr="00584602" w:rsidRDefault="00584602" w:rsidP="00584602">
      <w:pPr>
        <w:widowControl w:val="0"/>
        <w:tabs>
          <w:tab w:val="left" w:pos="2160"/>
          <w:tab w:val="left" w:pos="360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u w:val="single"/>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Reuters Foundation </w:t>
      </w:r>
      <w:proofErr w:type="spellStart"/>
      <w:r w:rsidRPr="00584602">
        <w:rPr>
          <w:rFonts w:ascii="Calibri" w:eastAsia="Times New Roman" w:hAnsi="Calibri" w:cs="Calibri"/>
          <w:kern w:val="28"/>
          <w:sz w:val="24"/>
          <w:szCs w:val="24"/>
        </w:rPr>
        <w:t>AlertNet</w:t>
      </w:r>
      <w:proofErr w:type="spellEnd"/>
      <w:r w:rsidRPr="00584602">
        <w:rPr>
          <w:rFonts w:ascii="Calibri" w:eastAsia="Times New Roman" w:hAnsi="Calibri" w:cs="Calibri"/>
          <w:kern w:val="28"/>
          <w:sz w:val="24"/>
          <w:szCs w:val="24"/>
        </w:rPr>
        <w:t xml:space="preserve"> </w:t>
      </w:r>
      <w:hyperlink r:id="rId40" w:history="1">
        <w:r w:rsidRPr="00584602">
          <w:rPr>
            <w:rFonts w:ascii="Calibri" w:eastAsia="Times New Roman" w:hAnsi="Calibri" w:cs="Calibri"/>
            <w:color w:val="0000FF"/>
            <w:kern w:val="28"/>
            <w:sz w:val="24"/>
            <w:szCs w:val="24"/>
            <w:u w:val="single"/>
          </w:rPr>
          <w:t>http://www.alertnet.org</w:t>
        </w:r>
      </w:hyperlink>
    </w:p>
    <w:p w:rsidR="00584602" w:rsidRPr="00584602" w:rsidRDefault="00584602" w:rsidP="00584602">
      <w:pPr>
        <w:widowControl w:val="0"/>
        <w:tabs>
          <w:tab w:val="left" w:pos="2160"/>
          <w:tab w:val="left" w:pos="3600"/>
        </w:tabs>
        <w:overflowPunct w:val="0"/>
        <w:autoSpaceDE w:val="0"/>
        <w:autoSpaceDN w:val="0"/>
        <w:adjustRightInd w:val="0"/>
        <w:spacing w:after="0" w:line="240" w:lineRule="auto"/>
        <w:ind w:left="2160" w:hanging="360"/>
        <w:jc w:val="left"/>
        <w:rPr>
          <w:rFonts w:ascii="Calibri" w:eastAsia="Times New Roman" w:hAnsi="Calibri" w:cs="Calibri"/>
          <w:kern w:val="28"/>
          <w:sz w:val="24"/>
          <w:szCs w:val="24"/>
          <w:u w:val="single"/>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 xml:space="preserve">Pan American Health Organization </w:t>
      </w:r>
      <w:hyperlink r:id="rId41" w:history="1">
        <w:r w:rsidRPr="00584602">
          <w:rPr>
            <w:rFonts w:ascii="Calibri" w:eastAsia="Times New Roman" w:hAnsi="Calibri" w:cs="Calibri"/>
            <w:color w:val="0000FF"/>
            <w:kern w:val="28"/>
            <w:sz w:val="24"/>
            <w:szCs w:val="24"/>
            <w:u w:val="single"/>
          </w:rPr>
          <w:t>http://www.paho.org</w:t>
        </w:r>
      </w:hyperlink>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kern w:val="28"/>
          <w:sz w:val="24"/>
          <w:szCs w:val="24"/>
        </w:rPr>
      </w:pPr>
      <w:r w:rsidRPr="00584602">
        <w:rPr>
          <w:rFonts w:ascii="Calibri" w:hAnsi="Calibri" w:cs="Calibri"/>
          <w:kern w:val="28"/>
          <w:sz w:val="24"/>
          <w:szCs w:val="24"/>
        </w:rPr>
        <w:t xml:space="preserve">Activities: </w:t>
      </w:r>
    </w:p>
    <w:p w:rsidR="00584602" w:rsidRPr="00584602" w:rsidRDefault="00584602" w:rsidP="00584602">
      <w:pPr>
        <w:keepNext/>
        <w:widowControl w:val="0"/>
        <w:overflowPunct w:val="0"/>
        <w:autoSpaceDE w:val="0"/>
        <w:autoSpaceDN w:val="0"/>
        <w:adjustRightInd w:val="0"/>
        <w:spacing w:after="0" w:line="240" w:lineRule="auto"/>
        <w:ind w:left="2160" w:hanging="360"/>
        <w:jc w:val="left"/>
        <w:rPr>
          <w:rFonts w:ascii="Calibri" w:eastAsia="Times New Roman" w:hAnsi="Calibri" w:cs="Calibri"/>
          <w:kern w:val="28"/>
          <w:sz w:val="24"/>
          <w:szCs w:val="24"/>
        </w:rPr>
      </w:pPr>
      <w:r w:rsidRPr="00584602">
        <w:rPr>
          <w:rFonts w:ascii="Wingdings" w:eastAsia="Times New Roman" w:hAnsi="Wingdings" w:cs="Wingdings"/>
          <w:kern w:val="28"/>
          <w:sz w:val="24"/>
          <w:szCs w:val="24"/>
        </w:rPr>
        <w:t></w:t>
      </w:r>
      <w:r w:rsidRPr="00584602">
        <w:rPr>
          <w:rFonts w:ascii="Wingdings" w:eastAsia="Times New Roman" w:hAnsi="Wingdings" w:cs="Wingdings"/>
          <w:kern w:val="28"/>
          <w:sz w:val="24"/>
          <w:szCs w:val="24"/>
        </w:rPr>
        <w:tab/>
      </w:r>
      <w:r w:rsidRPr="00584602">
        <w:rPr>
          <w:rFonts w:ascii="Calibri" w:eastAsia="Times New Roman" w:hAnsi="Calibri" w:cs="Calibri"/>
          <w:kern w:val="28"/>
          <w:sz w:val="24"/>
          <w:szCs w:val="24"/>
        </w:rPr>
        <w:t>Discussion Question 5 (2 points)</w:t>
      </w:r>
    </w:p>
    <w:p w:rsidR="00584602" w:rsidRPr="00584602" w:rsidRDefault="00584602" w:rsidP="00584602">
      <w:pPr>
        <w:widowControl w:val="0"/>
        <w:overflowPunct w:val="0"/>
        <w:autoSpaceDE w:val="0"/>
        <w:autoSpaceDN w:val="0"/>
        <w:adjustRightInd w:val="0"/>
        <w:spacing w:after="0" w:line="240" w:lineRule="auto"/>
        <w:ind w:firstLine="720"/>
        <w:jc w:val="left"/>
        <w:rPr>
          <w:rFonts w:ascii="Calibri" w:hAnsi="Calibri" w:cs="Calibri"/>
          <w:kern w:val="28"/>
          <w:sz w:val="24"/>
          <w:szCs w:val="24"/>
        </w:rPr>
      </w:pPr>
    </w:p>
    <w:p w:rsidR="00584602" w:rsidRPr="00584602" w:rsidRDefault="00584602" w:rsidP="00584602">
      <w:pPr>
        <w:keepNext/>
        <w:widowControl w:val="0"/>
        <w:overflowPunct w:val="0"/>
        <w:autoSpaceDE w:val="0"/>
        <w:autoSpaceDN w:val="0"/>
        <w:adjustRightInd w:val="0"/>
        <w:spacing w:after="0" w:line="240" w:lineRule="auto"/>
        <w:ind w:firstLine="720"/>
        <w:jc w:val="left"/>
        <w:rPr>
          <w:rFonts w:ascii="Calibri" w:hAnsi="Calibri" w:cs="Calibri"/>
          <w:b/>
          <w:bCs/>
          <w:color w:val="FF0000"/>
          <w:kern w:val="28"/>
          <w:sz w:val="24"/>
          <w:szCs w:val="24"/>
        </w:rPr>
      </w:pPr>
      <w:r w:rsidRPr="00584602">
        <w:rPr>
          <w:rFonts w:ascii="Calibri" w:hAnsi="Calibri" w:cs="Calibri"/>
          <w:b/>
          <w:bCs/>
          <w:color w:val="FF0000"/>
          <w:kern w:val="28"/>
          <w:sz w:val="24"/>
          <w:szCs w:val="24"/>
        </w:rPr>
        <w:t xml:space="preserve">Section 16 </w:t>
      </w:r>
      <w:r w:rsidRPr="00584602">
        <w:rPr>
          <w:rFonts w:ascii="Calibri" w:hAnsi="Calibri" w:cs="Calibri"/>
          <w:b/>
          <w:bCs/>
          <w:color w:val="FF0000"/>
          <w:kern w:val="28"/>
          <w:sz w:val="24"/>
          <w:szCs w:val="24"/>
          <w:lang w:val="en-ZW"/>
        </w:rPr>
        <w:t>–</w:t>
      </w:r>
      <w:r w:rsidRPr="00584602">
        <w:rPr>
          <w:rFonts w:ascii="Calibri" w:hAnsi="Calibri" w:cs="Calibri"/>
          <w:b/>
          <w:bCs/>
          <w:color w:val="FF0000"/>
          <w:kern w:val="28"/>
          <w:sz w:val="24"/>
          <w:szCs w:val="24"/>
        </w:rPr>
        <w:t xml:space="preserve"> Comprehensive Final Exam</w:t>
      </w:r>
    </w:p>
    <w:p w:rsidR="00584602" w:rsidRPr="00584602" w:rsidRDefault="00584602" w:rsidP="00584602">
      <w:pPr>
        <w:keepNext/>
        <w:widowControl w:val="0"/>
        <w:overflowPunct w:val="0"/>
        <w:autoSpaceDE w:val="0"/>
        <w:autoSpaceDN w:val="0"/>
        <w:adjustRightInd w:val="0"/>
        <w:spacing w:after="0" w:line="240" w:lineRule="auto"/>
        <w:jc w:val="left"/>
        <w:rPr>
          <w:rFonts w:ascii="Calibri" w:hAnsi="Calibri" w:cs="Calibri"/>
          <w:b/>
          <w:bCs/>
          <w:color w:val="FF0000"/>
          <w:kern w:val="28"/>
          <w:sz w:val="24"/>
          <w:szCs w:val="24"/>
        </w:rPr>
      </w:pPr>
    </w:p>
    <w:p w:rsidR="00584602" w:rsidRPr="00584602" w:rsidRDefault="00584602" w:rsidP="00584602">
      <w:pPr>
        <w:widowControl w:val="0"/>
        <w:tabs>
          <w:tab w:val="left" w:pos="2160"/>
          <w:tab w:val="left" w:pos="3600"/>
        </w:tabs>
        <w:overflowPunct w:val="0"/>
        <w:autoSpaceDE w:val="0"/>
        <w:autoSpaceDN w:val="0"/>
        <w:adjustRightInd w:val="0"/>
        <w:spacing w:after="0" w:line="240" w:lineRule="auto"/>
        <w:ind w:left="2160" w:hanging="360"/>
        <w:jc w:val="left"/>
        <w:rPr>
          <w:rFonts w:ascii="Times New Roman" w:hAnsi="Times New Roman" w:cs="Times New Roman"/>
          <w:kern w:val="28"/>
          <w:sz w:val="24"/>
          <w:szCs w:val="24"/>
          <w:lang w:val="en-ZW"/>
        </w:rPr>
      </w:pPr>
    </w:p>
    <w:p w:rsidR="00753899" w:rsidRDefault="00753899"/>
    <w:sectPr w:rsidR="00753899" w:rsidSect="002D77E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602"/>
    <w:rsid w:val="00310863"/>
    <w:rsid w:val="00584602"/>
    <w:rsid w:val="00753899"/>
    <w:rsid w:val="00A30F3B"/>
    <w:rsid w:val="00A84EC2"/>
    <w:rsid w:val="00B4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hazards/wp/wp102/wp102org.html" TargetMode="External"/><Relationship Id="rId13" Type="http://schemas.openxmlformats.org/officeDocument/2006/relationships/hyperlink" Target="http://usfweb2.usf.edu/usfgc/ogc%20web/currentregs/USF3-0015.htm" TargetMode="External"/><Relationship Id="rId18" Type="http://schemas.openxmlformats.org/officeDocument/2006/relationships/hyperlink" Target="http://health.usf.edu/library/home.html" TargetMode="External"/><Relationship Id="rId26" Type="http://schemas.openxmlformats.org/officeDocument/2006/relationships/hyperlink" Target="http://eta.health.usf.edu/technology/Blackboard/Bb_v7_Discussion_board/Bb_discussion_board_narrated/player.html" TargetMode="External"/><Relationship Id="rId39" Type="http://schemas.openxmlformats.org/officeDocument/2006/relationships/hyperlink" Target="http://www.gdrc.org/ngo/ncafe-f.html" TargetMode="External"/><Relationship Id="rId3" Type="http://schemas.openxmlformats.org/officeDocument/2006/relationships/webSettings" Target="webSettings.xml"/><Relationship Id="rId21" Type="http://schemas.openxmlformats.org/officeDocument/2006/relationships/hyperlink" Target="http://eta.health.usf.edu/publichealth/library/bms/bms_v5_interface.html" TargetMode="External"/><Relationship Id="rId34" Type="http://schemas.openxmlformats.org/officeDocument/2006/relationships/hyperlink" Target="http://training.fema.gov/emiweb/edu/introtoEM.asp" TargetMode="External"/><Relationship Id="rId42" Type="http://schemas.openxmlformats.org/officeDocument/2006/relationships/fontTable" Target="fontTable.xml"/><Relationship Id="rId7" Type="http://schemas.openxmlformats.org/officeDocument/2006/relationships/hyperlink" Target="http://www.amazon.com" TargetMode="External"/><Relationship Id="rId12" Type="http://schemas.openxmlformats.org/officeDocument/2006/relationships/hyperlink" Target="http://www.sa.usf.edu/handbook/USF_Student_Handbook.pdf" TargetMode="External"/><Relationship Id="rId17" Type="http://schemas.openxmlformats.org/officeDocument/2006/relationships/hyperlink" Target="http://www.lib.usf.edu/" TargetMode="External"/><Relationship Id="rId25" Type="http://schemas.openxmlformats.org/officeDocument/2006/relationships/hyperlink" Target="http://eta.health.usf.edu/technology/Assignmenttoollarge.html" TargetMode="External"/><Relationship Id="rId33" Type="http://schemas.openxmlformats.org/officeDocument/2006/relationships/hyperlink" Target="http://www.training.fema.gov/emiweb/IS/crslist.asp" TargetMode="External"/><Relationship Id="rId38" Type="http://schemas.openxmlformats.org/officeDocument/2006/relationships/hyperlink" Target="http://www.training.fema.gov/EMIWeb/edu/emoutline.asp" TargetMode="External"/><Relationship Id="rId2" Type="http://schemas.openxmlformats.org/officeDocument/2006/relationships/settings" Target="settings.xml"/><Relationship Id="rId16" Type="http://schemas.openxmlformats.org/officeDocument/2006/relationships/hyperlink" Target="http://health.usf.edu/publichealth/eta/students_tech_requirements.htm" TargetMode="External"/><Relationship Id="rId20" Type="http://schemas.openxmlformats.org/officeDocument/2006/relationships/hyperlink" Target="http://www.lib.usf.edu/public/index.cfm?Pg=CitingSources" TargetMode="External"/><Relationship Id="rId29" Type="http://schemas.openxmlformats.org/officeDocument/2006/relationships/hyperlink" Target="http://www.training.fema.gov/emiweb/IS/crslist.asp" TargetMode="External"/><Relationship Id="rId41" Type="http://schemas.openxmlformats.org/officeDocument/2006/relationships/hyperlink" Target="http://www.paho.org/" TargetMode="External"/><Relationship Id="rId1" Type="http://schemas.openxmlformats.org/officeDocument/2006/relationships/styles" Target="styles.xml"/><Relationship Id="rId6" Type="http://schemas.openxmlformats.org/officeDocument/2006/relationships/hyperlink" Target="http://www.amazon.com" TargetMode="External"/><Relationship Id="rId11" Type="http://schemas.openxmlformats.org/officeDocument/2006/relationships/hyperlink" Target="http://www.training.fema.gov/emiweb/IS/crslist.asp" TargetMode="External"/><Relationship Id="rId24" Type="http://schemas.openxmlformats.org/officeDocument/2006/relationships/hyperlink" Target="http://eta.health.usf.edu/technology/plagiarism/studentman.pdf" TargetMode="External"/><Relationship Id="rId32" Type="http://schemas.openxmlformats.org/officeDocument/2006/relationships/hyperlink" Target="http://www.training.fema.gov/emiweb/IS/crslist.asp" TargetMode="External"/><Relationship Id="rId37" Type="http://schemas.openxmlformats.org/officeDocument/2006/relationships/hyperlink" Target="http://citizencorps.gov" TargetMode="External"/><Relationship Id="rId40" Type="http://schemas.openxmlformats.org/officeDocument/2006/relationships/hyperlink" Target="http://www.alertnet.org/" TargetMode="External"/><Relationship Id="rId5" Type="http://schemas.openxmlformats.org/officeDocument/2006/relationships/hyperlink" Target="http://www.training.fema.gov/EMIWeb/edu/fem.asp" TargetMode="External"/><Relationship Id="rId15" Type="http://schemas.openxmlformats.org/officeDocument/2006/relationships/hyperlink" Target="http://eta.health.usf.edu/technology/plagiarism/studentman.pdf" TargetMode="External"/><Relationship Id="rId23" Type="http://schemas.openxmlformats.org/officeDocument/2006/relationships/hyperlink" Target="http://www.cte.usf.edu/plagiarism/plag.html" TargetMode="External"/><Relationship Id="rId28" Type="http://schemas.openxmlformats.org/officeDocument/2006/relationships/hyperlink" Target="http://support.learningobjects.com/help/campus_pack/2.7.13/wiki/wiki.htm" TargetMode="External"/><Relationship Id="rId36" Type="http://schemas.openxmlformats.org/officeDocument/2006/relationships/hyperlink" Target="http://www.training.fema.gov/emiweb/IS/crslist.asp" TargetMode="External"/><Relationship Id="rId10" Type="http://schemas.openxmlformats.org/officeDocument/2006/relationships/hyperlink" Target="http://www.training.fema.gov/emiweb/IS/crslist.asp" TargetMode="External"/><Relationship Id="rId19" Type="http://schemas.openxmlformats.org/officeDocument/2006/relationships/hyperlink" Target="http://eta.health.usf.edu/publichealth/library/tutorial/index.html" TargetMode="External"/><Relationship Id="rId31" Type="http://schemas.openxmlformats.org/officeDocument/2006/relationships/hyperlink" Target="http://www.training.fema.gov/emiweb/IS/crslist.asp" TargetMode="External"/><Relationship Id="rId4" Type="http://schemas.openxmlformats.org/officeDocument/2006/relationships/hyperlink" Target="http://www2.icma.org/main/sc.asp?t=0" TargetMode="External"/><Relationship Id="rId9" Type="http://schemas.openxmlformats.org/officeDocument/2006/relationships/hyperlink" Target="http://www.amazon.com" TargetMode="External"/><Relationship Id="rId14" Type="http://schemas.openxmlformats.org/officeDocument/2006/relationships/hyperlink" Target="http://www.cte.usf.edu/plagiarism/plag.html" TargetMode="External"/><Relationship Id="rId22" Type="http://schemas.openxmlformats.org/officeDocument/2006/relationships/hyperlink" Target="http://eta.health.usf.edu/publichealth/standards/syllabus/Online_Netiquette.pdf" TargetMode="External"/><Relationship Id="rId27" Type="http://schemas.openxmlformats.org/officeDocument/2006/relationships/hyperlink" Target="http://support.learningobjects.com/help/campus_pack/2.7.13/journal/journal.htm" TargetMode="External"/><Relationship Id="rId30" Type="http://schemas.openxmlformats.org/officeDocument/2006/relationships/hyperlink" Target="http://www.training.fema.gov/emiweb/IS/crslist.asp" TargetMode="External"/><Relationship Id="rId35" Type="http://schemas.openxmlformats.org/officeDocument/2006/relationships/hyperlink" Target="http://www.colorado.edu/hazards/wp/wp102/wp102org.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3803</Words>
  <Characters>21683</Characters>
  <Application>Microsoft Office Word</Application>
  <DocSecurity>0</DocSecurity>
  <Lines>180</Lines>
  <Paragraphs>50</Paragraphs>
  <ScaleCrop>false</ScaleCrop>
  <Company>Hewlett-Packard</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Gonzalez</dc:creator>
  <cp:lastModifiedBy>bjohnso4</cp:lastModifiedBy>
  <cp:revision>2</cp:revision>
  <cp:lastPrinted>2012-10-01T13:21:00Z</cp:lastPrinted>
  <dcterms:created xsi:type="dcterms:W3CDTF">2012-10-01T13:22:00Z</dcterms:created>
  <dcterms:modified xsi:type="dcterms:W3CDTF">2012-10-01T13:22:00Z</dcterms:modified>
</cp:coreProperties>
</file>